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8" w:type="dxa"/>
        <w:tblInd w:w="85" w:type="dxa"/>
        <w:tblCellMar>
          <w:top w:w="28" w:type="dxa"/>
          <w:left w:w="28" w:type="dxa"/>
          <w:bottom w:w="28" w:type="dxa"/>
          <w:right w:w="28" w:type="dxa"/>
        </w:tblCellMar>
        <w:tblLook w:val="00A0" w:firstRow="1" w:lastRow="0" w:firstColumn="1" w:lastColumn="0" w:noHBand="0" w:noVBand="0"/>
      </w:tblPr>
      <w:tblGrid>
        <w:gridCol w:w="1077"/>
        <w:gridCol w:w="766"/>
        <w:gridCol w:w="2778"/>
        <w:gridCol w:w="2778"/>
        <w:gridCol w:w="1191"/>
        <w:gridCol w:w="1588"/>
      </w:tblGrid>
      <w:tr w:rsidR="00212D7B" w:rsidRPr="00AE009F" w14:paraId="52F74D44" w14:textId="77777777">
        <w:trPr>
          <w:trHeight w:val="74"/>
        </w:trPr>
        <w:tc>
          <w:tcPr>
            <w:tcW w:w="10178" w:type="dxa"/>
            <w:gridSpan w:val="6"/>
            <w:tcBorders>
              <w:top w:val="single" w:sz="4" w:space="0" w:color="D9D9D9"/>
              <w:left w:val="single" w:sz="4" w:space="0" w:color="D9D9D9"/>
              <w:bottom w:val="single" w:sz="4" w:space="0" w:color="D9D9D9"/>
              <w:right w:val="single" w:sz="4" w:space="0" w:color="D9D9D9"/>
            </w:tcBorders>
            <w:shd w:val="clear" w:color="auto" w:fill="A6A6A6"/>
          </w:tcPr>
          <w:p w14:paraId="0415CA1C" w14:textId="77777777" w:rsidR="00212D7B" w:rsidRPr="00E30304" w:rsidRDefault="00C91662" w:rsidP="006D52F5">
            <w:pPr>
              <w:pStyle w:val="Haupttitel"/>
            </w:pPr>
            <w:r>
              <w:t>Lageraktivität (LA 1.1)</w:t>
            </w:r>
          </w:p>
        </w:tc>
      </w:tr>
      <w:tr w:rsidR="00212D7B" w14:paraId="7228D10C" w14:textId="77777777">
        <w:trPr>
          <w:trHeight w:val="94"/>
        </w:trPr>
        <w:tc>
          <w:tcPr>
            <w:tcW w:w="1843" w:type="dxa"/>
            <w:gridSpan w:val="2"/>
            <w:tcBorders>
              <w:top w:val="single" w:sz="4" w:space="0" w:color="D9D9D9"/>
              <w:left w:val="single" w:sz="4" w:space="0" w:color="A6A6A6"/>
              <w:bottom w:val="single" w:sz="4" w:space="0" w:color="A6A6A6"/>
              <w:right w:val="single" w:sz="4" w:space="0" w:color="A6A6A6"/>
            </w:tcBorders>
          </w:tcPr>
          <w:p w14:paraId="745C1346" w14:textId="77777777" w:rsidR="00212D7B" w:rsidRPr="00E30304" w:rsidRDefault="00212D7B" w:rsidP="00433CD0">
            <w:pPr>
              <w:pStyle w:val="Standardfett"/>
            </w:pPr>
            <w:r w:rsidRPr="00E30304">
              <w:t>Zielgruppe(n)</w:t>
            </w:r>
          </w:p>
        </w:tc>
        <w:tc>
          <w:tcPr>
            <w:tcW w:w="8335" w:type="dxa"/>
            <w:gridSpan w:val="4"/>
            <w:tcBorders>
              <w:top w:val="single" w:sz="4" w:space="0" w:color="D9D9D9"/>
              <w:left w:val="single" w:sz="4" w:space="0" w:color="A6A6A6"/>
              <w:bottom w:val="single" w:sz="4" w:space="0" w:color="A6A6A6"/>
              <w:right w:val="single" w:sz="4" w:space="0" w:color="A6A6A6"/>
            </w:tcBorders>
          </w:tcPr>
          <w:p w14:paraId="0B5C6203" w14:textId="18C5DDAB" w:rsidR="00212D7B" w:rsidRPr="00E30304" w:rsidRDefault="00374A08" w:rsidP="00212D7B">
            <w:r>
              <w:fldChar w:fldCharType="begin">
                <w:ffData>
                  <w:name w:val="Kontrollkästchen1"/>
                  <w:enabled/>
                  <w:calcOnExit w:val="0"/>
                  <w:checkBox>
                    <w:sizeAuto/>
                    <w:default w:val="1"/>
                  </w:checkBox>
                </w:ffData>
              </w:fldChar>
            </w:r>
            <w:bookmarkStart w:id="0" w:name="Kontrollkästchen1"/>
            <w:r>
              <w:instrText xml:space="preserve"> FORMCHECKBOX </w:instrText>
            </w:r>
            <w:r w:rsidR="00000000">
              <w:fldChar w:fldCharType="separate"/>
            </w:r>
            <w:r>
              <w:fldChar w:fldCharType="end"/>
            </w:r>
            <w:bookmarkEnd w:id="0"/>
            <w:r w:rsidR="00212D7B">
              <w:t xml:space="preserve"> Kindersport</w:t>
            </w:r>
            <w:r w:rsidR="00212D7B" w:rsidRPr="00E30304">
              <w:t xml:space="preserve"> /</w:t>
            </w:r>
            <w:r w:rsidR="00212D7B">
              <w:t xml:space="preserve"> </w:t>
            </w:r>
            <w:r>
              <w:fldChar w:fldCharType="begin">
                <w:ffData>
                  <w:name w:val="Kontrollkästchen2"/>
                  <w:enabled/>
                  <w:calcOnExit w:val="0"/>
                  <w:checkBox>
                    <w:sizeAuto/>
                    <w:default w:val="1"/>
                  </w:checkBox>
                </w:ffData>
              </w:fldChar>
            </w:r>
            <w:bookmarkStart w:id="1" w:name="Kontrollkästchen2"/>
            <w:r>
              <w:instrText xml:space="preserve"> FORMCHECKBOX </w:instrText>
            </w:r>
            <w:r w:rsidR="00000000">
              <w:fldChar w:fldCharType="separate"/>
            </w:r>
            <w:r>
              <w:fldChar w:fldCharType="end"/>
            </w:r>
            <w:bookmarkEnd w:id="1"/>
            <w:r w:rsidR="00212D7B">
              <w:t xml:space="preserve"> Jugendsport</w:t>
            </w:r>
          </w:p>
        </w:tc>
      </w:tr>
      <w:tr w:rsidR="00212D7B" w14:paraId="6C88D710" w14:textId="77777777">
        <w:tc>
          <w:tcPr>
            <w:tcW w:w="1843" w:type="dxa"/>
            <w:gridSpan w:val="2"/>
            <w:tcBorders>
              <w:top w:val="single" w:sz="4" w:space="0" w:color="A6A6A6"/>
              <w:left w:val="single" w:sz="4" w:space="0" w:color="A6A6A6"/>
              <w:bottom w:val="single" w:sz="4" w:space="0" w:color="A6A6A6"/>
              <w:right w:val="single" w:sz="4" w:space="0" w:color="A6A6A6"/>
            </w:tcBorders>
          </w:tcPr>
          <w:p w14:paraId="22E8AFE6" w14:textId="77777777" w:rsidR="00212D7B" w:rsidRPr="00162831" w:rsidRDefault="00212D7B" w:rsidP="00433CD0">
            <w:pPr>
              <w:pStyle w:val="Standardfett"/>
            </w:pPr>
            <w:r w:rsidRPr="00E30304">
              <w:t>Da</w:t>
            </w:r>
            <w:r>
              <w:t>tum / Zeit / Ort</w:t>
            </w:r>
          </w:p>
        </w:tc>
        <w:tc>
          <w:tcPr>
            <w:tcW w:w="2778" w:type="dxa"/>
            <w:tcBorders>
              <w:top w:val="single" w:sz="4" w:space="0" w:color="A6A6A6"/>
              <w:left w:val="single" w:sz="4" w:space="0" w:color="A6A6A6"/>
              <w:bottom w:val="single" w:sz="4" w:space="0" w:color="A6A6A6"/>
              <w:right w:val="single" w:sz="4" w:space="0" w:color="A6A6A6"/>
            </w:tcBorders>
          </w:tcPr>
          <w:p w14:paraId="53B0CBD1" w14:textId="79D02D7D" w:rsidR="00212D7B" w:rsidRPr="00512386" w:rsidRDefault="00374A08" w:rsidP="00212D7B">
            <w:r>
              <w:t>13.07.2022</w:t>
            </w:r>
          </w:p>
        </w:tc>
        <w:tc>
          <w:tcPr>
            <w:tcW w:w="2778" w:type="dxa"/>
            <w:tcBorders>
              <w:top w:val="single" w:sz="4" w:space="0" w:color="A6A6A6"/>
              <w:left w:val="single" w:sz="4" w:space="0" w:color="A6A6A6"/>
              <w:bottom w:val="single" w:sz="4" w:space="0" w:color="A6A6A6"/>
              <w:right w:val="single" w:sz="4" w:space="0" w:color="A6A6A6"/>
            </w:tcBorders>
          </w:tcPr>
          <w:p w14:paraId="4087F2C8" w14:textId="77777777" w:rsidR="00212D7B" w:rsidRPr="00512386" w:rsidRDefault="00212D7B" w:rsidP="00212D7B">
            <w:r>
              <w:t>13.30-15.30</w:t>
            </w:r>
          </w:p>
        </w:tc>
        <w:tc>
          <w:tcPr>
            <w:tcW w:w="2779" w:type="dxa"/>
            <w:gridSpan w:val="2"/>
            <w:tcBorders>
              <w:top w:val="single" w:sz="4" w:space="0" w:color="A6A6A6"/>
              <w:left w:val="single" w:sz="4" w:space="0" w:color="A6A6A6"/>
              <w:bottom w:val="single" w:sz="4" w:space="0" w:color="A6A6A6"/>
              <w:right w:val="single" w:sz="4" w:space="0" w:color="A6A6A6"/>
            </w:tcBorders>
          </w:tcPr>
          <w:p w14:paraId="3A79C50A" w14:textId="77777777" w:rsidR="00212D7B" w:rsidRPr="00512386" w:rsidRDefault="00212D7B" w:rsidP="00212D7B">
            <w:r>
              <w:t>Lagerplatz</w:t>
            </w:r>
          </w:p>
        </w:tc>
      </w:tr>
      <w:tr w:rsidR="00212D7B" w14:paraId="03911352" w14:textId="77777777">
        <w:tc>
          <w:tcPr>
            <w:tcW w:w="1843" w:type="dxa"/>
            <w:gridSpan w:val="2"/>
            <w:tcBorders>
              <w:top w:val="single" w:sz="4" w:space="0" w:color="A6A6A6"/>
              <w:left w:val="single" w:sz="4" w:space="0" w:color="A6A6A6"/>
              <w:bottom w:val="single" w:sz="4" w:space="0" w:color="A6A6A6"/>
              <w:right w:val="single" w:sz="4" w:space="0" w:color="A6A6A6"/>
            </w:tcBorders>
          </w:tcPr>
          <w:p w14:paraId="58AF7720" w14:textId="77777777" w:rsidR="00212D7B" w:rsidRPr="00E30304" w:rsidRDefault="00212D7B" w:rsidP="00433CD0">
            <w:pPr>
              <w:pStyle w:val="Standardfett"/>
            </w:pPr>
            <w:r w:rsidRPr="00E30304">
              <w:t>Leitung</w:t>
            </w:r>
          </w:p>
        </w:tc>
        <w:tc>
          <w:tcPr>
            <w:tcW w:w="8335" w:type="dxa"/>
            <w:gridSpan w:val="4"/>
            <w:tcBorders>
              <w:top w:val="single" w:sz="4" w:space="0" w:color="A6A6A6"/>
              <w:left w:val="single" w:sz="4" w:space="0" w:color="A6A6A6"/>
              <w:bottom w:val="single" w:sz="4" w:space="0" w:color="A6A6A6"/>
              <w:right w:val="single" w:sz="4" w:space="0" w:color="A6A6A6"/>
            </w:tcBorders>
          </w:tcPr>
          <w:p w14:paraId="5E79D945" w14:textId="1AF072A9" w:rsidR="00212D7B" w:rsidRPr="00512386" w:rsidRDefault="00212D7B" w:rsidP="00212D7B"/>
        </w:tc>
      </w:tr>
      <w:tr w:rsidR="006D52F5" w14:paraId="4133AD6D" w14:textId="77777777">
        <w:tc>
          <w:tcPr>
            <w:tcW w:w="1843" w:type="dxa"/>
            <w:gridSpan w:val="2"/>
            <w:tcBorders>
              <w:top w:val="single" w:sz="4" w:space="0" w:color="A6A6A6"/>
              <w:left w:val="single" w:sz="4" w:space="0" w:color="A6A6A6"/>
              <w:bottom w:val="single" w:sz="4" w:space="0" w:color="A6A6A6"/>
              <w:right w:val="single" w:sz="4" w:space="0" w:color="A6A6A6"/>
            </w:tcBorders>
          </w:tcPr>
          <w:p w14:paraId="6F9EEFCD" w14:textId="77777777" w:rsidR="006D52F5" w:rsidRPr="00E30304" w:rsidRDefault="006D52F5" w:rsidP="00433CD0">
            <w:pPr>
              <w:pStyle w:val="Standardfett"/>
            </w:pPr>
            <w:r>
              <w:t>Themenbereich</w:t>
            </w:r>
          </w:p>
        </w:tc>
        <w:tc>
          <w:tcPr>
            <w:tcW w:w="8335" w:type="dxa"/>
            <w:gridSpan w:val="4"/>
            <w:tcBorders>
              <w:top w:val="single" w:sz="4" w:space="0" w:color="A6A6A6"/>
              <w:left w:val="single" w:sz="4" w:space="0" w:color="A6A6A6"/>
              <w:bottom w:val="single" w:sz="4" w:space="0" w:color="A6A6A6"/>
              <w:right w:val="single" w:sz="4" w:space="0" w:color="A6A6A6"/>
            </w:tcBorders>
          </w:tcPr>
          <w:p w14:paraId="3F628276" w14:textId="6B1E5EB4" w:rsidR="006D52F5" w:rsidRPr="00512386" w:rsidRDefault="00C91662" w:rsidP="00C91662">
            <w:r>
              <w:fldChar w:fldCharType="begin">
                <w:ffData>
                  <w:name w:val="Kontrollkästchen1"/>
                  <w:enabled/>
                  <w:calcOnExit w:val="0"/>
                  <w:checkBox>
                    <w:sizeAuto/>
                    <w:default w:val="0"/>
                  </w:checkBox>
                </w:ffData>
              </w:fldChar>
            </w:r>
            <w:r>
              <w:instrText xml:space="preserve"> </w:instrText>
            </w:r>
            <w:r w:rsidR="00210767">
              <w:instrText>FORMCHECKBOX</w:instrText>
            </w:r>
            <w:r>
              <w:instrText xml:space="preserve"> </w:instrText>
            </w:r>
            <w:r w:rsidR="00000000">
              <w:fldChar w:fldCharType="separate"/>
            </w:r>
            <w:r>
              <w:fldChar w:fldCharType="end"/>
            </w:r>
            <w:r>
              <w:t xml:space="preserve"> Outdoortechniken </w:t>
            </w:r>
            <w:r>
              <w:fldChar w:fldCharType="begin">
                <w:ffData>
                  <w:name w:val="Kontrollkästchen2"/>
                  <w:enabled/>
                  <w:calcOnExit w:val="0"/>
                  <w:checkBox>
                    <w:sizeAuto/>
                    <w:default w:val="0"/>
                  </w:checkBox>
                </w:ffData>
              </w:fldChar>
            </w:r>
            <w:r>
              <w:instrText xml:space="preserve"> </w:instrText>
            </w:r>
            <w:r w:rsidR="00210767">
              <w:instrText>FORMCHECKBOX</w:instrText>
            </w:r>
            <w:r>
              <w:instrText xml:space="preserve"> </w:instrText>
            </w:r>
            <w:r w:rsidR="00000000">
              <w:fldChar w:fldCharType="separate"/>
            </w:r>
            <w:r>
              <w:fldChar w:fldCharType="end"/>
            </w:r>
            <w:r>
              <w:t xml:space="preserve"> Sicherheit </w:t>
            </w:r>
            <w:r>
              <w:fldChar w:fldCharType="begin">
                <w:ffData>
                  <w:name w:val="Kontrollkästchen2"/>
                  <w:enabled/>
                  <w:calcOnExit w:val="0"/>
                  <w:checkBox>
                    <w:sizeAuto/>
                    <w:default w:val="0"/>
                  </w:checkBox>
                </w:ffData>
              </w:fldChar>
            </w:r>
            <w:r>
              <w:instrText xml:space="preserve"> </w:instrText>
            </w:r>
            <w:r w:rsidR="00210767">
              <w:instrText>FORMCHECKBOX</w:instrText>
            </w:r>
            <w:r>
              <w:instrText xml:space="preserve"> </w:instrText>
            </w:r>
            <w:r w:rsidR="00000000">
              <w:fldChar w:fldCharType="separate"/>
            </w:r>
            <w:r>
              <w:fldChar w:fldCharType="end"/>
            </w:r>
            <w:r>
              <w:t xml:space="preserve"> Natur und Umwelt </w:t>
            </w:r>
            <w:r>
              <w:fldChar w:fldCharType="begin">
                <w:ffData>
                  <w:name w:val="Kontrollkästchen2"/>
                  <w:enabled/>
                  <w:calcOnExit w:val="0"/>
                  <w:checkBox>
                    <w:sizeAuto/>
                    <w:default w:val="0"/>
                  </w:checkBox>
                </w:ffData>
              </w:fldChar>
            </w:r>
            <w:r>
              <w:instrText xml:space="preserve"> </w:instrText>
            </w:r>
            <w:r w:rsidR="00210767">
              <w:instrText>FORMCHECKBOX</w:instrText>
            </w:r>
            <w:r>
              <w:instrText xml:space="preserve"> </w:instrText>
            </w:r>
            <w:r w:rsidR="00000000">
              <w:fldChar w:fldCharType="separate"/>
            </w:r>
            <w:r>
              <w:fldChar w:fldCharType="end"/>
            </w:r>
            <w:r>
              <w:t xml:space="preserve"> Pioniertechnik </w:t>
            </w:r>
            <w:r>
              <w:fldChar w:fldCharType="begin">
                <w:ffData>
                  <w:name w:val="Kontrollkästchen2"/>
                  <w:enabled/>
                  <w:calcOnExit w:val="0"/>
                  <w:checkBox>
                    <w:sizeAuto/>
                    <w:default w:val="0"/>
                  </w:checkBox>
                </w:ffData>
              </w:fldChar>
            </w:r>
            <w:r>
              <w:instrText xml:space="preserve"> </w:instrText>
            </w:r>
            <w:r w:rsidR="00210767">
              <w:instrText>FORMCHECKBOX</w:instrText>
            </w:r>
            <w:r>
              <w:instrText xml:space="preserve"> </w:instrText>
            </w:r>
            <w:r w:rsidR="00000000">
              <w:fldChar w:fldCharType="separate"/>
            </w:r>
            <w:r>
              <w:fldChar w:fldCharType="end"/>
            </w:r>
            <w:r>
              <w:t xml:space="preserve"> Lagerplatz / Lagerhaus / Umgebung </w:t>
            </w:r>
            <w:r w:rsidR="00374A08">
              <w:fldChar w:fldCharType="begin">
                <w:ffData>
                  <w:name w:val=""/>
                  <w:enabled/>
                  <w:calcOnExit w:val="0"/>
                  <w:checkBox>
                    <w:sizeAuto/>
                    <w:default w:val="1"/>
                  </w:checkBox>
                </w:ffData>
              </w:fldChar>
            </w:r>
            <w:r w:rsidR="00374A08">
              <w:instrText xml:space="preserve"> FORMCHECKBOX </w:instrText>
            </w:r>
            <w:r w:rsidR="00000000">
              <w:fldChar w:fldCharType="separate"/>
            </w:r>
            <w:r w:rsidR="00374A08">
              <w:fldChar w:fldCharType="end"/>
            </w:r>
            <w:r>
              <w:t xml:space="preserve"> Prävention und Integration</w:t>
            </w:r>
          </w:p>
        </w:tc>
      </w:tr>
      <w:tr w:rsidR="00212D7B" w14:paraId="261E5309" w14:textId="77777777">
        <w:tc>
          <w:tcPr>
            <w:tcW w:w="1843" w:type="dxa"/>
            <w:gridSpan w:val="2"/>
            <w:tcBorders>
              <w:top w:val="single" w:sz="4" w:space="0" w:color="A6A6A6"/>
              <w:left w:val="single" w:sz="4" w:space="0" w:color="A6A6A6"/>
              <w:bottom w:val="single" w:sz="4" w:space="0" w:color="A6A6A6"/>
              <w:right w:val="single" w:sz="4" w:space="0" w:color="A6A6A6"/>
            </w:tcBorders>
          </w:tcPr>
          <w:p w14:paraId="76911027" w14:textId="77777777" w:rsidR="00212D7B" w:rsidRPr="00E30304" w:rsidRDefault="00212D7B" w:rsidP="00433CD0">
            <w:pPr>
              <w:pStyle w:val="Standardfett"/>
            </w:pPr>
            <w:r w:rsidRPr="00E30304">
              <w:t>Material</w:t>
            </w:r>
            <w:r>
              <w:t xml:space="preserve"> / Hilfsmittel</w:t>
            </w:r>
          </w:p>
        </w:tc>
        <w:tc>
          <w:tcPr>
            <w:tcW w:w="2778" w:type="dxa"/>
            <w:tcBorders>
              <w:top w:val="single" w:sz="4" w:space="0" w:color="A6A6A6"/>
              <w:left w:val="single" w:sz="4" w:space="0" w:color="A6A6A6"/>
              <w:bottom w:val="single" w:sz="4" w:space="0" w:color="A6A6A6"/>
              <w:right w:val="single" w:sz="4" w:space="0" w:color="A6A6A6"/>
            </w:tcBorders>
          </w:tcPr>
          <w:p w14:paraId="195EAF8D" w14:textId="0B9A98AD" w:rsidR="00212D7B" w:rsidRDefault="0093395D" w:rsidP="00212D7B">
            <w:pPr>
              <w:pStyle w:val="Aufzhlung"/>
              <w:ind w:left="170" w:hanging="170"/>
            </w:pPr>
            <w:r>
              <w:t>4 Infotexte</w:t>
            </w:r>
          </w:p>
          <w:p w14:paraId="44DFCAD6" w14:textId="6FA199D3" w:rsidR="0093395D" w:rsidRDefault="0093395D" w:rsidP="00212D7B">
            <w:pPr>
              <w:pStyle w:val="Aufzhlung"/>
              <w:ind w:left="170" w:hanging="170"/>
            </w:pPr>
            <w:r>
              <w:t>Braille-Alphabet</w:t>
            </w:r>
          </w:p>
          <w:p w14:paraId="6E828338" w14:textId="62C7CE64" w:rsidR="0093395D" w:rsidRDefault="0093395D" w:rsidP="00212D7B">
            <w:pPr>
              <w:pStyle w:val="Aufzhlung"/>
              <w:ind w:left="170" w:hanging="170"/>
            </w:pPr>
            <w:r>
              <w:t>Morsealphabet</w:t>
            </w:r>
          </w:p>
          <w:p w14:paraId="2645B8FB" w14:textId="5E1904E4" w:rsidR="0093395D" w:rsidRDefault="0093395D" w:rsidP="00212D7B">
            <w:pPr>
              <w:pStyle w:val="Aufzhlung"/>
              <w:ind w:left="170" w:hanging="170"/>
            </w:pPr>
            <w:r>
              <w:t>Morsebaum</w:t>
            </w:r>
          </w:p>
          <w:p w14:paraId="00DD8ABB" w14:textId="1CF8B092" w:rsidR="0093395D" w:rsidRDefault="0093395D" w:rsidP="00212D7B">
            <w:pPr>
              <w:pStyle w:val="Aufzhlung"/>
              <w:ind w:left="170" w:hanging="170"/>
            </w:pPr>
            <w:r>
              <w:t>Fingeralphabet</w:t>
            </w:r>
          </w:p>
          <w:p w14:paraId="65320BA6" w14:textId="77777777" w:rsidR="0093395D" w:rsidRDefault="0093395D" w:rsidP="00212D7B">
            <w:pPr>
              <w:pStyle w:val="Aufzhlung"/>
              <w:ind w:left="170" w:hanging="170"/>
            </w:pPr>
            <w:r>
              <w:t>4 Faltanleitungen in Couvert</w:t>
            </w:r>
          </w:p>
          <w:p w14:paraId="3625950A" w14:textId="199E73EE" w:rsidR="0093395D" w:rsidRPr="00512386" w:rsidRDefault="0093395D" w:rsidP="0093395D">
            <w:pPr>
              <w:pStyle w:val="Aufzhlung"/>
              <w:ind w:left="170" w:hanging="170"/>
            </w:pPr>
            <w:r>
              <w:t>Diverse Quizwörter</w:t>
            </w:r>
          </w:p>
        </w:tc>
        <w:tc>
          <w:tcPr>
            <w:tcW w:w="2778" w:type="dxa"/>
            <w:tcBorders>
              <w:top w:val="single" w:sz="4" w:space="0" w:color="A6A6A6"/>
              <w:left w:val="single" w:sz="4" w:space="0" w:color="A6A6A6"/>
              <w:bottom w:val="single" w:sz="4" w:space="0" w:color="A6A6A6"/>
              <w:right w:val="single" w:sz="4" w:space="0" w:color="A6A6A6"/>
            </w:tcBorders>
          </w:tcPr>
          <w:p w14:paraId="361BBC2C" w14:textId="77777777" w:rsidR="00212D7B" w:rsidRDefault="0093395D" w:rsidP="00C91662">
            <w:pPr>
              <w:pStyle w:val="Aufzhlung"/>
              <w:ind w:left="170" w:hanging="170"/>
            </w:pPr>
            <w:proofErr w:type="spellStart"/>
            <w:r>
              <w:t>Activity</w:t>
            </w:r>
            <w:proofErr w:type="spellEnd"/>
            <w:r>
              <w:t xml:space="preserve"> Begriffe</w:t>
            </w:r>
          </w:p>
          <w:p w14:paraId="6164C3A1" w14:textId="77777777" w:rsidR="0093395D" w:rsidRDefault="0093395D" w:rsidP="00C91662">
            <w:pPr>
              <w:pStyle w:val="Aufzhlung"/>
              <w:ind w:left="170" w:hanging="170"/>
            </w:pPr>
            <w:r>
              <w:t>Whiteboard</w:t>
            </w:r>
          </w:p>
          <w:p w14:paraId="7BA13C94" w14:textId="77777777" w:rsidR="0093395D" w:rsidRDefault="0093395D" w:rsidP="00C91662">
            <w:pPr>
              <w:pStyle w:val="Aufzhlung"/>
              <w:ind w:left="170" w:hanging="170"/>
            </w:pPr>
            <w:proofErr w:type="spellStart"/>
            <w:r>
              <w:t>Whiteboardmarker</w:t>
            </w:r>
            <w:proofErr w:type="spellEnd"/>
          </w:p>
          <w:p w14:paraId="2958AC44" w14:textId="77777777" w:rsidR="0093395D" w:rsidRDefault="0093395D" w:rsidP="0093395D">
            <w:pPr>
              <w:pStyle w:val="Aufzhlung"/>
              <w:ind w:left="170" w:hanging="170"/>
            </w:pPr>
            <w:r>
              <w:t>Diverse Bleistifte</w:t>
            </w:r>
          </w:p>
          <w:p w14:paraId="5AD377A0" w14:textId="08C56EDA" w:rsidR="0093395D" w:rsidRPr="00512386" w:rsidRDefault="0093395D" w:rsidP="0093395D">
            <w:pPr>
              <w:pStyle w:val="Aufzhlung"/>
              <w:ind w:left="170" w:hanging="170"/>
            </w:pPr>
            <w:r>
              <w:t>Mehrere Blätter dickes Papier</w:t>
            </w:r>
          </w:p>
        </w:tc>
        <w:tc>
          <w:tcPr>
            <w:tcW w:w="2779" w:type="dxa"/>
            <w:gridSpan w:val="2"/>
            <w:tcBorders>
              <w:top w:val="single" w:sz="4" w:space="0" w:color="A6A6A6"/>
              <w:left w:val="single" w:sz="4" w:space="0" w:color="A6A6A6"/>
              <w:bottom w:val="single" w:sz="4" w:space="0" w:color="A6A6A6"/>
              <w:right w:val="single" w:sz="4" w:space="0" w:color="A6A6A6"/>
            </w:tcBorders>
          </w:tcPr>
          <w:p w14:paraId="7DA10A8A" w14:textId="77777777" w:rsidR="00212D7B" w:rsidRPr="00512386" w:rsidRDefault="00212D7B" w:rsidP="00212D7B">
            <w:pPr>
              <w:pStyle w:val="Aufzhlung"/>
              <w:ind w:left="170" w:hanging="170"/>
            </w:pPr>
          </w:p>
        </w:tc>
      </w:tr>
      <w:tr w:rsidR="00212D7B" w14:paraId="5CC20E95" w14:textId="77777777">
        <w:tc>
          <w:tcPr>
            <w:tcW w:w="1843" w:type="dxa"/>
            <w:gridSpan w:val="2"/>
            <w:tcBorders>
              <w:top w:val="single" w:sz="4" w:space="0" w:color="A6A6A6"/>
              <w:left w:val="single" w:sz="4" w:space="0" w:color="A6A6A6"/>
              <w:bottom w:val="single" w:sz="4" w:space="0" w:color="A6A6A6"/>
              <w:right w:val="single" w:sz="4" w:space="0" w:color="A6A6A6"/>
            </w:tcBorders>
          </w:tcPr>
          <w:p w14:paraId="74644055" w14:textId="77777777" w:rsidR="00212D7B" w:rsidRPr="00E30304" w:rsidRDefault="00212D7B" w:rsidP="00433CD0">
            <w:pPr>
              <w:pStyle w:val="Standardfett"/>
            </w:pPr>
            <w:r>
              <w:t>Vorbereitung</w:t>
            </w:r>
          </w:p>
        </w:tc>
        <w:tc>
          <w:tcPr>
            <w:tcW w:w="2778" w:type="dxa"/>
            <w:tcBorders>
              <w:top w:val="single" w:sz="4" w:space="0" w:color="A6A6A6"/>
              <w:left w:val="single" w:sz="4" w:space="0" w:color="A6A6A6"/>
              <w:bottom w:val="single" w:sz="4" w:space="0" w:color="A6A6A6"/>
              <w:right w:val="single" w:sz="4" w:space="0" w:color="A6A6A6"/>
            </w:tcBorders>
          </w:tcPr>
          <w:p w14:paraId="4504E255" w14:textId="77777777" w:rsidR="00212D7B" w:rsidRDefault="00212D7B" w:rsidP="00C91662">
            <w:pPr>
              <w:pStyle w:val="Aufzhlung"/>
              <w:numPr>
                <w:ilvl w:val="0"/>
                <w:numId w:val="0"/>
              </w:numPr>
            </w:pPr>
            <w:r>
              <w:t>Vor dem Lager</w:t>
            </w:r>
          </w:p>
          <w:p w14:paraId="676BAE9E" w14:textId="77777777" w:rsidR="001E2127" w:rsidRPr="00512386" w:rsidRDefault="001E2127" w:rsidP="00C91662">
            <w:pPr>
              <w:pStyle w:val="Aufzhlung"/>
              <w:numPr>
                <w:ilvl w:val="0"/>
                <w:numId w:val="0"/>
              </w:numPr>
            </w:pPr>
          </w:p>
        </w:tc>
        <w:tc>
          <w:tcPr>
            <w:tcW w:w="2778" w:type="dxa"/>
            <w:tcBorders>
              <w:top w:val="single" w:sz="4" w:space="0" w:color="A6A6A6"/>
              <w:left w:val="single" w:sz="4" w:space="0" w:color="A6A6A6"/>
              <w:bottom w:val="single" w:sz="4" w:space="0" w:color="A6A6A6"/>
              <w:right w:val="single" w:sz="4" w:space="0" w:color="A6A6A6"/>
            </w:tcBorders>
          </w:tcPr>
          <w:p w14:paraId="2916D823" w14:textId="77777777" w:rsidR="00212D7B" w:rsidRDefault="00212D7B" w:rsidP="00C91662">
            <w:pPr>
              <w:pStyle w:val="Aufzhlung"/>
              <w:numPr>
                <w:ilvl w:val="0"/>
                <w:numId w:val="0"/>
              </w:numPr>
            </w:pPr>
            <w:r>
              <w:t>Im Lager</w:t>
            </w:r>
          </w:p>
          <w:p w14:paraId="6C6E9067" w14:textId="77777777" w:rsidR="001E2127" w:rsidRDefault="001E2127" w:rsidP="00C91662">
            <w:pPr>
              <w:pStyle w:val="Aufzhlung"/>
              <w:numPr>
                <w:ilvl w:val="0"/>
                <w:numId w:val="0"/>
              </w:numPr>
            </w:pPr>
          </w:p>
        </w:tc>
        <w:tc>
          <w:tcPr>
            <w:tcW w:w="2779" w:type="dxa"/>
            <w:gridSpan w:val="2"/>
            <w:tcBorders>
              <w:top w:val="single" w:sz="4" w:space="0" w:color="A6A6A6"/>
              <w:left w:val="single" w:sz="4" w:space="0" w:color="A6A6A6"/>
              <w:bottom w:val="single" w:sz="4" w:space="0" w:color="A6A6A6"/>
              <w:right w:val="single" w:sz="4" w:space="0" w:color="A6A6A6"/>
            </w:tcBorders>
          </w:tcPr>
          <w:p w14:paraId="68A6A984" w14:textId="77777777" w:rsidR="00212D7B" w:rsidRDefault="00212D7B" w:rsidP="00C91662">
            <w:pPr>
              <w:pStyle w:val="Aufzhlung"/>
              <w:numPr>
                <w:ilvl w:val="0"/>
                <w:numId w:val="0"/>
              </w:numPr>
              <w:ind w:left="170"/>
            </w:pPr>
          </w:p>
        </w:tc>
      </w:tr>
      <w:tr w:rsidR="00212D7B" w14:paraId="3E3FC5E4" w14:textId="77777777">
        <w:tc>
          <w:tcPr>
            <w:tcW w:w="10178" w:type="dxa"/>
            <w:gridSpan w:val="6"/>
            <w:tcBorders>
              <w:top w:val="single" w:sz="4" w:space="0" w:color="A6A6A6"/>
              <w:bottom w:val="single" w:sz="4" w:space="0" w:color="A6A6A6"/>
            </w:tcBorders>
          </w:tcPr>
          <w:p w14:paraId="1BB65DF8" w14:textId="77777777" w:rsidR="00212D7B" w:rsidRPr="00E30304" w:rsidRDefault="00212D7B" w:rsidP="00212D7B"/>
        </w:tc>
      </w:tr>
      <w:tr w:rsidR="00212D7B" w:rsidRPr="00512386" w14:paraId="2C2FB223" w14:textId="77777777">
        <w:trPr>
          <w:trHeight w:val="109"/>
        </w:trPr>
        <w:tc>
          <w:tcPr>
            <w:tcW w:w="1077" w:type="dxa"/>
            <w:tcBorders>
              <w:top w:val="single" w:sz="4" w:space="0" w:color="A6A6A6"/>
              <w:left w:val="single" w:sz="4" w:space="0" w:color="A6A6A6"/>
              <w:bottom w:val="single" w:sz="4" w:space="0" w:color="A6A6A6"/>
            </w:tcBorders>
            <w:shd w:val="clear" w:color="auto" w:fill="A6A6A6"/>
          </w:tcPr>
          <w:p w14:paraId="2F978AA7" w14:textId="77777777" w:rsidR="00212D7B" w:rsidRPr="00512386" w:rsidRDefault="00212D7B" w:rsidP="00212D7B">
            <w:pPr>
              <w:pStyle w:val="Titelklein"/>
            </w:pPr>
            <w:r w:rsidRPr="00512386">
              <w:t>Zeit</w:t>
            </w:r>
          </w:p>
        </w:tc>
        <w:tc>
          <w:tcPr>
            <w:tcW w:w="7513" w:type="dxa"/>
            <w:gridSpan w:val="4"/>
            <w:tcBorders>
              <w:top w:val="single" w:sz="4" w:space="0" w:color="A6A6A6"/>
              <w:bottom w:val="single" w:sz="4" w:space="0" w:color="A6A6A6"/>
              <w:right w:val="single" w:sz="4" w:space="0" w:color="A6A6A6"/>
            </w:tcBorders>
            <w:shd w:val="clear" w:color="auto" w:fill="A6A6A6"/>
          </w:tcPr>
          <w:p w14:paraId="63AF05CD" w14:textId="77777777" w:rsidR="00212D7B" w:rsidRPr="00512386" w:rsidRDefault="00212D7B" w:rsidP="00212D7B">
            <w:pPr>
              <w:pStyle w:val="Titelklein"/>
            </w:pPr>
            <w:r w:rsidRPr="00512386">
              <w:t>Beschreibung</w:t>
            </w:r>
          </w:p>
        </w:tc>
        <w:tc>
          <w:tcPr>
            <w:tcW w:w="1588" w:type="dxa"/>
            <w:tcBorders>
              <w:top w:val="single" w:sz="4" w:space="0" w:color="A6A6A6"/>
              <w:bottom w:val="single" w:sz="4" w:space="0" w:color="A6A6A6"/>
              <w:right w:val="single" w:sz="4" w:space="0" w:color="A6A6A6"/>
            </w:tcBorders>
            <w:shd w:val="clear" w:color="auto" w:fill="A6A6A6"/>
          </w:tcPr>
          <w:p w14:paraId="4C7E8135" w14:textId="77777777" w:rsidR="00212D7B" w:rsidRPr="00512386" w:rsidRDefault="00212D7B" w:rsidP="00212D7B">
            <w:pPr>
              <w:pStyle w:val="Titelklein"/>
            </w:pPr>
            <w:r>
              <w:t>Verantwortlich</w:t>
            </w:r>
          </w:p>
        </w:tc>
      </w:tr>
      <w:tr w:rsidR="00212D7B" w:rsidRPr="00E30304" w14:paraId="02C338B1" w14:textId="77777777">
        <w:tc>
          <w:tcPr>
            <w:tcW w:w="1077" w:type="dxa"/>
            <w:tcBorders>
              <w:top w:val="single" w:sz="4" w:space="0" w:color="A6A6A6"/>
              <w:left w:val="single" w:sz="4" w:space="0" w:color="A6A6A6"/>
              <w:bottom w:val="single" w:sz="4" w:space="0" w:color="A6A6A6"/>
              <w:right w:val="single" w:sz="4" w:space="0" w:color="A6A6A6"/>
            </w:tcBorders>
          </w:tcPr>
          <w:p w14:paraId="3CD1A110" w14:textId="77777777" w:rsidR="00212D7B" w:rsidRPr="007A2864" w:rsidRDefault="00212D7B" w:rsidP="00212D7B">
            <w:r w:rsidRPr="007A2864">
              <w:t>13.30-13.45</w:t>
            </w:r>
          </w:p>
        </w:tc>
        <w:tc>
          <w:tcPr>
            <w:tcW w:w="7513" w:type="dxa"/>
            <w:gridSpan w:val="4"/>
            <w:tcBorders>
              <w:top w:val="single" w:sz="4" w:space="0" w:color="A6A6A6"/>
              <w:left w:val="single" w:sz="4" w:space="0" w:color="A6A6A6"/>
              <w:bottom w:val="single" w:sz="4" w:space="0" w:color="A6A6A6"/>
              <w:right w:val="single" w:sz="4" w:space="0" w:color="A6A6A6"/>
            </w:tcBorders>
          </w:tcPr>
          <w:p w14:paraId="511CAD11" w14:textId="77777777" w:rsidR="00212D7B" w:rsidRDefault="00212D7B" w:rsidP="00433CD0">
            <w:pPr>
              <w:pStyle w:val="Standardfett"/>
            </w:pPr>
            <w:r w:rsidRPr="00E30304">
              <w:t>Einstieg</w:t>
            </w:r>
          </w:p>
          <w:p w14:paraId="5CF75567" w14:textId="23B27242" w:rsidR="00342E55" w:rsidRPr="00342E55" w:rsidRDefault="00342E55" w:rsidP="00433CD0">
            <w:pPr>
              <w:pStyle w:val="Standardfett"/>
              <w:rPr>
                <w:b/>
              </w:rPr>
            </w:pPr>
            <w:r w:rsidRPr="00342E55">
              <w:t>Die TN werden den Altersgruppen entsprechend in 3 Gruppen eingeteilt. Alle drei Gruppen spielen parallel das gleiche</w:t>
            </w:r>
            <w:r>
              <w:t xml:space="preserve"> Spiel</w:t>
            </w:r>
            <w:r w:rsidRPr="00342E55">
              <w:t>.</w:t>
            </w:r>
          </w:p>
          <w:p w14:paraId="17943640" w14:textId="74951388" w:rsidR="00342E55" w:rsidRPr="00342E55" w:rsidRDefault="00342E55" w:rsidP="00433CD0">
            <w:pPr>
              <w:pStyle w:val="Standardfett"/>
              <w:rPr>
                <w:b/>
              </w:rPr>
            </w:pPr>
            <w:r w:rsidRPr="00342E55">
              <w:t xml:space="preserve">Die TN </w:t>
            </w:r>
            <w:r>
              <w:t>sollen selbst erleben wie man ohne sprechen zu können, kommunizieren</w:t>
            </w:r>
            <w:r w:rsidR="00433CD0">
              <w:rPr>
                <w:b/>
              </w:rPr>
              <w:t xml:space="preserve"> kann</w:t>
            </w:r>
            <w:r w:rsidRPr="00342E55">
              <w:t xml:space="preserve">. Um dies zu testen, spielen </w:t>
            </w:r>
            <w:r w:rsidR="00433CD0">
              <w:rPr>
                <w:b/>
              </w:rPr>
              <w:t>si</w:t>
            </w:r>
            <w:r w:rsidRPr="00342E55">
              <w:t xml:space="preserve">e ein </w:t>
            </w:r>
            <w:proofErr w:type="spellStart"/>
            <w:r w:rsidRPr="00342E55">
              <w:t>Activity</w:t>
            </w:r>
            <w:proofErr w:type="spellEnd"/>
            <w:r w:rsidRPr="00342E55">
              <w:t>:</w:t>
            </w:r>
          </w:p>
          <w:p w14:paraId="2BF1E2F5" w14:textId="77777777" w:rsidR="00342E55" w:rsidRPr="00342E55" w:rsidRDefault="00342E55" w:rsidP="00433CD0">
            <w:pPr>
              <w:pStyle w:val="Standardfett"/>
              <w:rPr>
                <w:b/>
              </w:rPr>
            </w:pPr>
            <w:r w:rsidRPr="00342E55">
              <w:t xml:space="preserve">Ein TN kommt nach vorne und zieht aus einem Behälter einen Zettel mit einem Begriff. </w:t>
            </w:r>
          </w:p>
          <w:p w14:paraId="3C98DCC7" w14:textId="77777777" w:rsidR="00342E55" w:rsidRDefault="00342E55" w:rsidP="00433CD0">
            <w:pPr>
              <w:pStyle w:val="Standardfett"/>
            </w:pPr>
          </w:p>
          <w:p w14:paraId="799CA332" w14:textId="5046863E" w:rsidR="00342E55" w:rsidRPr="00342E55" w:rsidRDefault="00342E55" w:rsidP="00433CD0">
            <w:pPr>
              <w:pStyle w:val="Standardfett"/>
              <w:rPr>
                <w:b/>
              </w:rPr>
            </w:pPr>
            <w:r w:rsidRPr="00342E55">
              <w:t>In der ersten Runde muss der TN den Begriff pantomimisch darstellen</w:t>
            </w:r>
            <w:r>
              <w:t>, wobei die anderen Gruppenmitglieder</w:t>
            </w:r>
            <w:r w:rsidRPr="00342E55">
              <w:t xml:space="preserve"> </w:t>
            </w:r>
            <w:r>
              <w:t>den Begriff dann erraten müssen</w:t>
            </w:r>
          </w:p>
          <w:p w14:paraId="092DBF56" w14:textId="77777777" w:rsidR="00342E55" w:rsidRPr="00342E55" w:rsidRDefault="00342E55" w:rsidP="00433CD0">
            <w:pPr>
              <w:pStyle w:val="Standardfett"/>
            </w:pPr>
          </w:p>
          <w:p w14:paraId="3B11F79F" w14:textId="77777777" w:rsidR="00342E55" w:rsidRPr="00342E55" w:rsidRDefault="00342E55" w:rsidP="00433CD0">
            <w:pPr>
              <w:pStyle w:val="Standardfett"/>
              <w:rPr>
                <w:b/>
              </w:rPr>
            </w:pPr>
            <w:r w:rsidRPr="00342E55">
              <w:t>In der zweiten Runde zeichnet der TN einen Begriff auf einen Flip-Chart, welcher ebenfalls vom Rest der Gruppe erraten werden muss.</w:t>
            </w:r>
          </w:p>
          <w:p w14:paraId="3B555D23" w14:textId="77777777" w:rsidR="00342E55" w:rsidRPr="00342E55" w:rsidRDefault="00342E55" w:rsidP="00433CD0">
            <w:pPr>
              <w:pStyle w:val="Standardfett"/>
            </w:pPr>
          </w:p>
          <w:p w14:paraId="54E2E167" w14:textId="0CE96B47" w:rsidR="00342E55" w:rsidRPr="00342E55" w:rsidRDefault="00342E55" w:rsidP="00433CD0">
            <w:pPr>
              <w:pStyle w:val="Standardfett"/>
              <w:rPr>
                <w:b/>
              </w:rPr>
            </w:pPr>
            <w:r w:rsidRPr="00342E55">
              <w:t>In der dritten Runde darf der TN dann nur noch ein Geräusch von sich geben. Die anderen TN halten sich dabei die Augen zu oder drehen sich um. In dieser Haltung probieren die TN rein anhand des Hörens, d</w:t>
            </w:r>
            <w:r w:rsidR="004E037C">
              <w:t>en Begriff zu erraten.</w:t>
            </w:r>
          </w:p>
          <w:p w14:paraId="1EEE1685" w14:textId="77777777" w:rsidR="00342E55" w:rsidRPr="00342E55" w:rsidRDefault="00342E55" w:rsidP="00433CD0">
            <w:pPr>
              <w:pStyle w:val="Standardfett"/>
            </w:pPr>
          </w:p>
          <w:p w14:paraId="54283F3D" w14:textId="64F897EC" w:rsidR="001E2127" w:rsidRPr="001E2127" w:rsidRDefault="00342E55" w:rsidP="00433CD0">
            <w:pPr>
              <w:pStyle w:val="Standardfett"/>
              <w:rPr>
                <w:b/>
              </w:rPr>
            </w:pPr>
            <w:r w:rsidRPr="00342E55">
              <w:t xml:space="preserve">In jeder Runde werden </w:t>
            </w:r>
            <w:r w:rsidR="004E037C">
              <w:t>4</w:t>
            </w:r>
            <w:r w:rsidRPr="00342E55">
              <w:t xml:space="preserve"> Begriffe von </w:t>
            </w:r>
            <w:r w:rsidR="004E037C">
              <w:t>4</w:t>
            </w:r>
            <w:r w:rsidRPr="00342E55">
              <w:t xml:space="preserve"> verschiedenen TN gezogen.</w:t>
            </w:r>
          </w:p>
        </w:tc>
        <w:tc>
          <w:tcPr>
            <w:tcW w:w="1588" w:type="dxa"/>
            <w:tcBorders>
              <w:top w:val="single" w:sz="4" w:space="0" w:color="A6A6A6"/>
              <w:left w:val="single" w:sz="4" w:space="0" w:color="A6A6A6"/>
              <w:bottom w:val="single" w:sz="4" w:space="0" w:color="A6A6A6"/>
              <w:right w:val="single" w:sz="4" w:space="0" w:color="A6A6A6"/>
            </w:tcBorders>
          </w:tcPr>
          <w:p w14:paraId="270EEDBD" w14:textId="77777777" w:rsidR="00212D7B" w:rsidRPr="00E30304" w:rsidRDefault="00212D7B" w:rsidP="00212D7B"/>
        </w:tc>
      </w:tr>
      <w:tr w:rsidR="00212D7B" w:rsidRPr="00E30304" w14:paraId="724F97EF" w14:textId="77777777">
        <w:tc>
          <w:tcPr>
            <w:tcW w:w="1077" w:type="dxa"/>
            <w:tcBorders>
              <w:top w:val="single" w:sz="4" w:space="0" w:color="A6A6A6"/>
              <w:left w:val="single" w:sz="4" w:space="0" w:color="A6A6A6"/>
              <w:bottom w:val="single" w:sz="4" w:space="0" w:color="A6A6A6"/>
              <w:right w:val="single" w:sz="4" w:space="0" w:color="A6A6A6"/>
            </w:tcBorders>
          </w:tcPr>
          <w:p w14:paraId="1662874A" w14:textId="77777777" w:rsidR="00212D7B" w:rsidRPr="007A2864" w:rsidRDefault="00212D7B" w:rsidP="00212D7B">
            <w:r w:rsidRPr="007A2864">
              <w:t>13.45-15.15</w:t>
            </w:r>
          </w:p>
        </w:tc>
        <w:tc>
          <w:tcPr>
            <w:tcW w:w="7513" w:type="dxa"/>
            <w:gridSpan w:val="4"/>
            <w:tcBorders>
              <w:top w:val="single" w:sz="4" w:space="0" w:color="A6A6A6"/>
              <w:left w:val="single" w:sz="4" w:space="0" w:color="A6A6A6"/>
              <w:bottom w:val="single" w:sz="4" w:space="0" w:color="A6A6A6"/>
              <w:right w:val="single" w:sz="4" w:space="0" w:color="A6A6A6"/>
            </w:tcBorders>
          </w:tcPr>
          <w:p w14:paraId="5CECE312" w14:textId="77777777" w:rsidR="00212D7B" w:rsidRPr="004E037C" w:rsidRDefault="00212D7B" w:rsidP="00433CD0">
            <w:pPr>
              <w:pStyle w:val="Standardfett"/>
            </w:pPr>
            <w:r w:rsidRPr="004E037C">
              <w:t>Hauptteil</w:t>
            </w:r>
          </w:p>
          <w:p w14:paraId="47A0D1B4" w14:textId="402A1CC4" w:rsidR="004E037C" w:rsidRPr="004E037C" w:rsidRDefault="004E037C" w:rsidP="00433CD0">
            <w:pPr>
              <w:pStyle w:val="Standardfett"/>
              <w:rPr>
                <w:b/>
                <w:bCs/>
              </w:rPr>
            </w:pPr>
            <w:r w:rsidRPr="004E037C">
              <w:t>Den TN werden</w:t>
            </w:r>
            <w:r>
              <w:t xml:space="preserve"> in 4 </w:t>
            </w:r>
            <w:r w:rsidR="00D050D3">
              <w:t>Gruppen eingeteilt (Altersgruppen). V</w:t>
            </w:r>
            <w:r w:rsidRPr="004E037C">
              <w:t>or jedem Posten</w:t>
            </w:r>
            <w:r w:rsidR="00D050D3">
              <w:t xml:space="preserve"> werden</w:t>
            </w:r>
            <w:r w:rsidRPr="004E037C">
              <w:t xml:space="preserve"> kurz die Hintergründe der gewählten Kommunikationswege nähergebracht. Jeder Posten geht </w:t>
            </w:r>
            <w:r w:rsidR="00D050D3">
              <w:t>20 Minuten</w:t>
            </w:r>
            <w:r w:rsidRPr="004E037C">
              <w:t>, danach wird gewechselt.</w:t>
            </w:r>
          </w:p>
          <w:p w14:paraId="7F99D0DC" w14:textId="77777777" w:rsidR="004E037C" w:rsidRPr="004E037C" w:rsidRDefault="004E037C" w:rsidP="00433CD0">
            <w:pPr>
              <w:pStyle w:val="Standardfett"/>
            </w:pPr>
          </w:p>
          <w:p w14:paraId="4AEE8C65" w14:textId="77777777" w:rsidR="004E037C" w:rsidRPr="004E037C" w:rsidRDefault="004E037C" w:rsidP="00433CD0">
            <w:pPr>
              <w:pStyle w:val="Standardfett"/>
              <w:rPr>
                <w:b/>
                <w:bCs/>
              </w:rPr>
            </w:pPr>
            <w:r w:rsidRPr="004E037C">
              <w:t>Posten 1: Braille-Schrift ertasten</w:t>
            </w:r>
          </w:p>
          <w:p w14:paraId="3C8CDDED" w14:textId="46622A88" w:rsidR="004E037C" w:rsidRPr="004E037C" w:rsidRDefault="004E037C" w:rsidP="00433CD0">
            <w:pPr>
              <w:pStyle w:val="Standardfett"/>
              <w:rPr>
                <w:b/>
                <w:bCs/>
              </w:rPr>
            </w:pPr>
            <w:r w:rsidRPr="004E037C">
              <w:t>Zuerst kurz</w:t>
            </w:r>
            <w:r w:rsidR="00D050D3">
              <w:t>e</w:t>
            </w:r>
            <w:r w:rsidRPr="004E037C">
              <w:t xml:space="preserve"> Infos zur Braille-Schrift:</w:t>
            </w:r>
          </w:p>
          <w:p w14:paraId="032AA1C5" w14:textId="28DCC06D" w:rsidR="004E037C" w:rsidRPr="004E037C" w:rsidRDefault="004E037C" w:rsidP="00433CD0">
            <w:pPr>
              <w:pStyle w:val="Standardfett"/>
              <w:rPr>
                <w:b/>
                <w:bCs/>
              </w:rPr>
            </w:pPr>
            <w:r w:rsidRPr="004E037C">
              <w:t xml:space="preserve">Personen welche nicht gut oder gar nicht sehen können, nutzen den Tastsinn mit ihren Fingern zum Lesen. Jeder Buchstabe oder Zahl wird mit Punkten dargestellt. Die Personen fahren dann mit der Fingerspitze darüber und können so den Buchstaben oder die Zahl lesen. </w:t>
            </w:r>
            <w:r w:rsidR="00D050D3">
              <w:t>(Weitere Infos siehe Anhang)</w:t>
            </w:r>
          </w:p>
          <w:p w14:paraId="158CBFC9" w14:textId="77777777" w:rsidR="004E037C" w:rsidRPr="004E037C" w:rsidRDefault="004E037C" w:rsidP="00433CD0">
            <w:pPr>
              <w:pStyle w:val="Standardfett"/>
            </w:pPr>
          </w:p>
          <w:p w14:paraId="2CD7BBC9" w14:textId="7ED1720E" w:rsidR="00433CD0" w:rsidRPr="00433CD0" w:rsidRDefault="004E037C" w:rsidP="00433CD0">
            <w:pPr>
              <w:pStyle w:val="Standardfett"/>
            </w:pPr>
            <w:r w:rsidRPr="00433CD0">
              <w:t xml:space="preserve">Die TN finden sich in Zweiergruppen zusammen. </w:t>
            </w:r>
            <w:r w:rsidR="00433CD0" w:rsidRPr="00433CD0">
              <w:t>Alle Zweiergruppen können sich gegenseitig Wörter in der Braille-Schrift aufschreiben, welche die andere Person dann erraten muss. Dabei zeichnen die TN die Buchstaben auf ein dickes Papier und stanzen diese danach mit einem Bleistift durch. Wenn alle TN die Wörter gestanzt haben, werden die Zettel ausgetauscht und die anderen TN können erraten was geschrieben wurde.</w:t>
            </w:r>
          </w:p>
          <w:p w14:paraId="2CAC774D" w14:textId="77777777" w:rsidR="004E037C" w:rsidRPr="004E037C" w:rsidRDefault="004E037C" w:rsidP="00433CD0">
            <w:pPr>
              <w:pStyle w:val="Standardfett"/>
            </w:pPr>
          </w:p>
          <w:p w14:paraId="6F699478" w14:textId="77777777" w:rsidR="004E037C" w:rsidRPr="004E037C" w:rsidRDefault="004E037C" w:rsidP="00433CD0">
            <w:pPr>
              <w:pStyle w:val="Standardfett"/>
              <w:rPr>
                <w:b/>
                <w:bCs/>
              </w:rPr>
            </w:pPr>
            <w:r w:rsidRPr="004E037C">
              <w:t>Posten 2: Morsealphabet</w:t>
            </w:r>
          </w:p>
          <w:p w14:paraId="4071B515" w14:textId="68169BC1" w:rsidR="004E037C" w:rsidRPr="004E037C" w:rsidRDefault="004E037C" w:rsidP="00433CD0">
            <w:pPr>
              <w:pStyle w:val="Standardfett"/>
              <w:rPr>
                <w:b/>
                <w:bCs/>
              </w:rPr>
            </w:pPr>
            <w:r w:rsidRPr="004E037C">
              <w:t>Zuerst kurz</w:t>
            </w:r>
            <w:r w:rsidR="00D050D3">
              <w:t>e</w:t>
            </w:r>
            <w:r w:rsidRPr="004E037C">
              <w:t xml:space="preserve"> Infos zum Morsen geben:</w:t>
            </w:r>
          </w:p>
          <w:p w14:paraId="571E81BB" w14:textId="77777777" w:rsidR="00D050D3" w:rsidRPr="004E037C" w:rsidRDefault="004E037C" w:rsidP="00433CD0">
            <w:pPr>
              <w:pStyle w:val="Standardfett"/>
              <w:rPr>
                <w:b/>
                <w:bCs/>
              </w:rPr>
            </w:pPr>
            <w:r w:rsidRPr="004E037C">
              <w:t>Mithilfe des Morsealphabets kann man miteinander durch Codes kommunizieren. Dabei schaltet man normalerweise ein akustisches (hören, Töne) oder ein visuelles (sehen, Licht) Signal ein und aus. Das Signal ist entweder lang oder kurz und wird durch Pausen getrennt.</w:t>
            </w:r>
            <w:r w:rsidR="00D050D3">
              <w:t xml:space="preserve"> (Weitere Infos siehe Anhang)</w:t>
            </w:r>
          </w:p>
          <w:p w14:paraId="653CB946" w14:textId="4863D3A0" w:rsidR="004E037C" w:rsidRPr="004E037C" w:rsidRDefault="004E037C" w:rsidP="00433CD0">
            <w:pPr>
              <w:pStyle w:val="Standardfett"/>
            </w:pPr>
          </w:p>
          <w:p w14:paraId="659C99AE" w14:textId="77777777" w:rsidR="004E037C" w:rsidRPr="004E037C" w:rsidRDefault="004E037C" w:rsidP="00433CD0">
            <w:pPr>
              <w:pStyle w:val="Standardfett"/>
            </w:pPr>
          </w:p>
          <w:p w14:paraId="43C08D97" w14:textId="77777777" w:rsidR="004E037C" w:rsidRPr="004E037C" w:rsidRDefault="004E037C" w:rsidP="00433CD0">
            <w:pPr>
              <w:pStyle w:val="Standardfett"/>
              <w:rPr>
                <w:b/>
                <w:bCs/>
              </w:rPr>
            </w:pPr>
            <w:r w:rsidRPr="004E037C">
              <w:t>Den TN wird je eine Karte mit dem ganzen Morsealphabet und dem Morsebaum gezeigt. Darauf haben die TN Zeit, sich ein maximal fünfbuchstabiges Wort auszudenken, welches sie dann anhand des ausgehändigten Alphabets morsen lernen. Das Morsen wird in diesem Programm mit Klatschen dargestellt. Ein Punkt im Morsealphabet entspricht einem Klatsch in die Hände, ein Strich im Morsealphabet wird wiederum mit einem Klatsch mit beiden Händen auf die Oberschenkel dargestellt. Die Person, welche das Wort am Herausfinden ist, kann den Morsebaum zur Hilfe nehmen.</w:t>
            </w:r>
          </w:p>
          <w:p w14:paraId="4D04AA7A" w14:textId="77777777" w:rsidR="004E037C" w:rsidRPr="004E037C" w:rsidRDefault="004E037C" w:rsidP="00433CD0">
            <w:pPr>
              <w:pStyle w:val="Standardfett"/>
            </w:pPr>
          </w:p>
          <w:p w14:paraId="470CF53E" w14:textId="5DF1BD23" w:rsidR="004E037C" w:rsidRPr="004E037C" w:rsidRDefault="004E037C" w:rsidP="00433CD0">
            <w:pPr>
              <w:pStyle w:val="Standardfett"/>
              <w:rPr>
                <w:b/>
                <w:bCs/>
              </w:rPr>
            </w:pPr>
            <w:r w:rsidRPr="004E037C">
              <w:t>Beispiel: Das Wort «</w:t>
            </w:r>
            <w:r w:rsidR="00B41950">
              <w:t>Hallo</w:t>
            </w:r>
            <w:r w:rsidRPr="004E037C">
              <w:t>» = Hände</w:t>
            </w:r>
            <w:r w:rsidR="00B41950">
              <w:t>, Hände, Hände, Hände</w:t>
            </w:r>
            <w:r w:rsidRPr="004E037C">
              <w:t xml:space="preserve"> / Hände, </w:t>
            </w:r>
            <w:r w:rsidR="00B41950">
              <w:t>Oberschenkel</w:t>
            </w:r>
            <w:r w:rsidRPr="004E037C">
              <w:t xml:space="preserve"> / </w:t>
            </w:r>
            <w:r w:rsidR="00B41950">
              <w:t>Hände, Oberschenkel, Hände, Hände / Hände, Oberschenkel, Hände, Hände / Oberschenkel, Oberschenkel, Oberschenkel</w:t>
            </w:r>
          </w:p>
          <w:p w14:paraId="57292D14" w14:textId="77777777" w:rsidR="004E037C" w:rsidRPr="004E037C" w:rsidRDefault="004E037C" w:rsidP="00433CD0">
            <w:pPr>
              <w:pStyle w:val="Standardfett"/>
            </w:pPr>
          </w:p>
          <w:p w14:paraId="61B34522" w14:textId="77777777" w:rsidR="004E037C" w:rsidRPr="004E037C" w:rsidRDefault="004E037C" w:rsidP="00433CD0">
            <w:pPr>
              <w:pStyle w:val="Standardfett"/>
            </w:pPr>
          </w:p>
          <w:p w14:paraId="357026A2" w14:textId="77777777" w:rsidR="004E037C" w:rsidRPr="004E037C" w:rsidRDefault="004E037C" w:rsidP="00433CD0">
            <w:pPr>
              <w:pStyle w:val="Standardfett"/>
              <w:rPr>
                <w:b/>
                <w:bCs/>
              </w:rPr>
            </w:pPr>
            <w:r w:rsidRPr="004E037C">
              <w:t>Posten 3: Fingeralphabet</w:t>
            </w:r>
          </w:p>
          <w:p w14:paraId="2A86E34E" w14:textId="7B72398C" w:rsidR="004E037C" w:rsidRPr="004E037C" w:rsidRDefault="004E037C" w:rsidP="00433CD0">
            <w:pPr>
              <w:pStyle w:val="Standardfett"/>
              <w:rPr>
                <w:b/>
                <w:bCs/>
              </w:rPr>
            </w:pPr>
            <w:r w:rsidRPr="004E037C">
              <w:t>Kurz</w:t>
            </w:r>
            <w:r w:rsidR="00D050D3">
              <w:t>e</w:t>
            </w:r>
            <w:r w:rsidRPr="004E037C">
              <w:t xml:space="preserve"> Infos zu gehörlosen Personen: </w:t>
            </w:r>
          </w:p>
          <w:p w14:paraId="13CAE1A2" w14:textId="77777777" w:rsidR="004E037C" w:rsidRPr="004E037C" w:rsidRDefault="004E037C" w:rsidP="00433CD0">
            <w:pPr>
              <w:pStyle w:val="Standardfett"/>
              <w:rPr>
                <w:b/>
                <w:bCs/>
              </w:rPr>
            </w:pPr>
            <w:r w:rsidRPr="004E037C">
              <w:t>Es gibt Menschen welche nicht gut oder gar nicht hören können. Diese unterhalten sich dann mithilfe der Gebärdenspräche, also mit Handbewegungen. Denn jedes Wort hat eine eigene Bewegung (=Gebärde). Jedes Land hat eine andere Gebärdensprache, sie ist also nicht auf der ganzen Welt gleich.</w:t>
            </w:r>
          </w:p>
          <w:p w14:paraId="66201AFC" w14:textId="180CC959" w:rsidR="00D050D3" w:rsidRPr="004E037C" w:rsidRDefault="004E037C" w:rsidP="00433CD0">
            <w:pPr>
              <w:pStyle w:val="Standardfett"/>
              <w:rPr>
                <w:b/>
                <w:bCs/>
              </w:rPr>
            </w:pPr>
            <w:r w:rsidRPr="004E037C">
              <w:t xml:space="preserve">In der Schweiz gibt es 3 Gebärdensprachen: </w:t>
            </w:r>
            <w:r w:rsidR="00D050D3" w:rsidRPr="004E037C">
              <w:t>Deutschschweizer</w:t>
            </w:r>
            <w:r w:rsidRPr="004E037C">
              <w:t xml:space="preserve">, </w:t>
            </w:r>
            <w:r w:rsidR="00D050D3">
              <w:t>F</w:t>
            </w:r>
            <w:r w:rsidRPr="004E037C">
              <w:t xml:space="preserve">ranzösische, italienische. </w:t>
            </w:r>
            <w:r w:rsidR="00D050D3">
              <w:t xml:space="preserve"> (Weitere Infos siehe Anhang)</w:t>
            </w:r>
          </w:p>
          <w:p w14:paraId="693EC377" w14:textId="78B8294F" w:rsidR="004E037C" w:rsidRPr="004E037C" w:rsidRDefault="004E037C" w:rsidP="00433CD0">
            <w:pPr>
              <w:pStyle w:val="Standardfett"/>
            </w:pPr>
          </w:p>
          <w:p w14:paraId="27DD8E3D" w14:textId="77777777" w:rsidR="004E037C" w:rsidRPr="004E037C" w:rsidRDefault="004E037C" w:rsidP="00433CD0">
            <w:pPr>
              <w:pStyle w:val="Standardfett"/>
            </w:pPr>
          </w:p>
          <w:p w14:paraId="79A6841C" w14:textId="77777777" w:rsidR="004E037C" w:rsidRPr="004E037C" w:rsidRDefault="004E037C" w:rsidP="00433CD0">
            <w:pPr>
              <w:pStyle w:val="Standardfett"/>
              <w:rPr>
                <w:b/>
                <w:bCs/>
              </w:rPr>
            </w:pPr>
            <w:r w:rsidRPr="004E037C">
              <w:t>Kurz erklären, was wichtig ist bei der Kommunikation mit einer gehörlosen Person:</w:t>
            </w:r>
          </w:p>
          <w:p w14:paraId="04273118" w14:textId="77777777" w:rsidR="004E037C" w:rsidRPr="004E037C" w:rsidRDefault="004E037C" w:rsidP="00433CD0">
            <w:pPr>
              <w:pStyle w:val="Standardfett"/>
              <w:rPr>
                <w:b/>
                <w:bCs/>
              </w:rPr>
            </w:pPr>
            <w:r w:rsidRPr="004E037C">
              <w:t>-Gesicht dem Licht zuwenden, der Mund muss gut sichtbar sein</w:t>
            </w:r>
          </w:p>
          <w:p w14:paraId="6E931033" w14:textId="77777777" w:rsidR="004E037C" w:rsidRPr="004E037C" w:rsidRDefault="004E037C" w:rsidP="00433CD0">
            <w:pPr>
              <w:pStyle w:val="Standardfett"/>
              <w:rPr>
                <w:b/>
                <w:bCs/>
              </w:rPr>
            </w:pPr>
            <w:r w:rsidRPr="004E037C">
              <w:t>-Wenn möglich Hochdeutsch sprechen</w:t>
            </w:r>
          </w:p>
          <w:p w14:paraId="1AE1745C" w14:textId="77777777" w:rsidR="004E037C" w:rsidRPr="004E037C" w:rsidRDefault="004E037C" w:rsidP="00433CD0">
            <w:pPr>
              <w:pStyle w:val="Standardfett"/>
              <w:rPr>
                <w:b/>
                <w:bCs/>
              </w:rPr>
            </w:pPr>
            <w:r w:rsidRPr="004E037C">
              <w:t>-Der Reihe nach sprechen, nicht alle miteinander/durcheinander</w:t>
            </w:r>
          </w:p>
          <w:p w14:paraId="45F6DE05" w14:textId="1DF1D809" w:rsidR="004E037C" w:rsidRPr="00B41950" w:rsidRDefault="004E037C" w:rsidP="00433CD0">
            <w:pPr>
              <w:pStyle w:val="Standardfett"/>
              <w:rPr>
                <w:b/>
                <w:bCs/>
              </w:rPr>
            </w:pPr>
            <w:r w:rsidRPr="004E037C">
              <w:t>-Mit normaler Stimme und gleichmässigem Rhythmus sprechen, nicht extrem lauter und langsamer, deutlich sprechen &gt; Gehörlose lesen Lippen</w:t>
            </w:r>
          </w:p>
          <w:p w14:paraId="2AB04401" w14:textId="77777777" w:rsidR="004E037C" w:rsidRPr="004E037C" w:rsidRDefault="004E037C" w:rsidP="00433CD0">
            <w:pPr>
              <w:pStyle w:val="Standardfett"/>
              <w:rPr>
                <w:b/>
                <w:bCs/>
              </w:rPr>
            </w:pPr>
            <w:r w:rsidRPr="004E037C">
              <w:t>Jedoch gibt es nicht für jedes Wort oder jeden Begriff eine Gebärde. In diesem Fall wird das Fingeralphabet genutzt. Beispiele dafür sind Namen.</w:t>
            </w:r>
          </w:p>
          <w:p w14:paraId="472D9A34" w14:textId="77777777" w:rsidR="004E037C" w:rsidRPr="004E037C" w:rsidRDefault="004E037C" w:rsidP="00433CD0">
            <w:pPr>
              <w:pStyle w:val="Standardfett"/>
            </w:pPr>
          </w:p>
          <w:p w14:paraId="3B818D70" w14:textId="212913E0" w:rsidR="004E037C" w:rsidRPr="004E037C" w:rsidRDefault="004E037C" w:rsidP="00433CD0">
            <w:pPr>
              <w:pStyle w:val="Standardfett"/>
              <w:rPr>
                <w:b/>
                <w:bCs/>
              </w:rPr>
            </w:pPr>
            <w:r w:rsidRPr="004E037C">
              <w:t>Die TN bekommen eine Karte mit dem Fingeralphabet darauf.</w:t>
            </w:r>
            <w:r w:rsidR="00B41950">
              <w:t xml:space="preserve"> Zuerst sollen die TN einmal das ganze Alphabet durchgehen und alle Buchstaben üben.</w:t>
            </w:r>
            <w:r w:rsidRPr="004E037C">
              <w:t xml:space="preserve"> Die TN sollen sich</w:t>
            </w:r>
            <w:r w:rsidR="00B41950">
              <w:t xml:space="preserve"> dann</w:t>
            </w:r>
            <w:r w:rsidRPr="004E037C">
              <w:t xml:space="preserve"> wieder in Zweiergruppen finden, mit jemand anderem als in Posten 1. Nun können sie versuchen ihren eigenen Namen</w:t>
            </w:r>
            <w:r w:rsidR="00B41950">
              <w:t xml:space="preserve"> oder andere Wörter</w:t>
            </w:r>
            <w:r w:rsidRPr="004E037C">
              <w:t xml:space="preserve"> mit den Gesten des Fingeralphabets zu buchstabieren. Wenn das klappt, können die TN versuchen dem Gegenüber ein kurzes Wort mit dem Fingeralphabet zu buchstabieren und die andere Person muss </w:t>
            </w:r>
            <w:r w:rsidR="001A01AF">
              <w:t xml:space="preserve">(wenn möglich ohne Hilfsblatt) </w:t>
            </w:r>
            <w:r w:rsidR="001A01AF" w:rsidRPr="004E037C">
              <w:t>herausfinden</w:t>
            </w:r>
            <w:r w:rsidRPr="004E037C">
              <w:t xml:space="preserve">, um welches Wort es sich handelt. </w:t>
            </w:r>
          </w:p>
          <w:p w14:paraId="741BE5A4" w14:textId="77777777" w:rsidR="004E037C" w:rsidRPr="004E037C" w:rsidRDefault="004E037C" w:rsidP="00433CD0">
            <w:pPr>
              <w:pStyle w:val="Standardfett"/>
            </w:pPr>
          </w:p>
          <w:p w14:paraId="6D45AA41" w14:textId="14115554" w:rsidR="004E037C" w:rsidRDefault="004E037C" w:rsidP="00433CD0">
            <w:pPr>
              <w:pStyle w:val="Standardfett"/>
              <w:rPr>
                <w:b/>
                <w:bCs/>
              </w:rPr>
            </w:pPr>
            <w:r w:rsidRPr="004E037C">
              <w:t>Posten 4: Analphabeten</w:t>
            </w:r>
          </w:p>
          <w:p w14:paraId="78033E78" w14:textId="0CC830BA" w:rsidR="00D050D3" w:rsidRPr="004E037C" w:rsidRDefault="00D050D3" w:rsidP="00433CD0">
            <w:pPr>
              <w:pStyle w:val="Standardfett"/>
              <w:rPr>
                <w:b/>
                <w:bCs/>
              </w:rPr>
            </w:pPr>
            <w:r>
              <w:t>Kurze Infos zu Analphabeten</w:t>
            </w:r>
          </w:p>
          <w:p w14:paraId="3D951507" w14:textId="77777777" w:rsidR="00D050D3" w:rsidRPr="004E037C" w:rsidRDefault="004E037C" w:rsidP="00433CD0">
            <w:pPr>
              <w:pStyle w:val="Standardfett"/>
              <w:rPr>
                <w:b/>
                <w:bCs/>
              </w:rPr>
            </w:pPr>
            <w:r w:rsidRPr="004E037C">
              <w:t xml:space="preserve">Als Analphabetismus bezeichnet man kulturell, bildungs- oder psychisch bedingte individuelle Defizite im Lesen oder Schreiben bis hin zu völligem Unvermögen in diesen Disziplinen. </w:t>
            </w:r>
            <w:r w:rsidR="00D050D3">
              <w:t>(Weitere Infos siehe Anhang)</w:t>
            </w:r>
          </w:p>
          <w:p w14:paraId="24A16C30" w14:textId="1B548224" w:rsidR="004E037C" w:rsidRPr="004E037C" w:rsidRDefault="004E037C" w:rsidP="00433CD0">
            <w:pPr>
              <w:pStyle w:val="Standardfett"/>
            </w:pPr>
          </w:p>
          <w:p w14:paraId="5FC0288E" w14:textId="77777777" w:rsidR="004E037C" w:rsidRPr="004E037C" w:rsidRDefault="004E037C" w:rsidP="00433CD0">
            <w:pPr>
              <w:pStyle w:val="Standardfett"/>
              <w:rPr>
                <w:b/>
                <w:bCs/>
              </w:rPr>
            </w:pPr>
            <w:r w:rsidRPr="004E037C">
              <w:t>Ihr könnt nicht lesen</w:t>
            </w:r>
          </w:p>
          <w:p w14:paraId="69E0B57C" w14:textId="39F0DBF1" w:rsidR="004E037C" w:rsidRPr="004E037C" w:rsidRDefault="001A01AF" w:rsidP="00433CD0">
            <w:pPr>
              <w:pStyle w:val="Standardfett"/>
              <w:rPr>
                <w:b/>
                <w:bCs/>
              </w:rPr>
            </w:pPr>
            <w:r w:rsidRPr="004E037C">
              <w:t>Ein</w:t>
            </w:r>
            <w:r w:rsidR="004E037C" w:rsidRPr="004E037C">
              <w:t xml:space="preserve"> TN darf das Couvert öffnen und sich die Faltanleitung durchlesen. Sie muss den anderen erklären, wie sie </w:t>
            </w:r>
            <w:r>
              <w:t>f</w:t>
            </w:r>
            <w:r w:rsidR="004E037C" w:rsidRPr="004E037C">
              <w:t xml:space="preserve">alten müssen. Die anderen TN dürfen weder Bild noch Anleitung dazu sehen. Die Erklärende Person darf auch nichts </w:t>
            </w:r>
            <w:r>
              <w:t>v</w:t>
            </w:r>
            <w:r w:rsidR="004E037C" w:rsidRPr="004E037C">
              <w:t>orzeigen.</w:t>
            </w:r>
          </w:p>
          <w:p w14:paraId="6C9F5772" w14:textId="402A33DB" w:rsidR="004E037C" w:rsidRPr="004E037C" w:rsidRDefault="001A01AF" w:rsidP="00433CD0">
            <w:pPr>
              <w:pStyle w:val="Standardfett"/>
            </w:pPr>
            <w:r>
              <w:t xml:space="preserve">Für jede Altersgruppe gibt es unterschiedlich schwierige Figuren, die gefaltet werden müssen. </w:t>
            </w:r>
          </w:p>
          <w:p w14:paraId="06D01B6F" w14:textId="77777777" w:rsidR="001E2127" w:rsidRPr="004E037C" w:rsidRDefault="001E2127" w:rsidP="00433CD0">
            <w:pPr>
              <w:pStyle w:val="Standardfett"/>
            </w:pPr>
          </w:p>
        </w:tc>
        <w:tc>
          <w:tcPr>
            <w:tcW w:w="1588" w:type="dxa"/>
            <w:tcBorders>
              <w:top w:val="single" w:sz="4" w:space="0" w:color="A6A6A6"/>
              <w:left w:val="single" w:sz="4" w:space="0" w:color="A6A6A6"/>
              <w:bottom w:val="single" w:sz="4" w:space="0" w:color="A6A6A6"/>
              <w:right w:val="single" w:sz="4" w:space="0" w:color="A6A6A6"/>
            </w:tcBorders>
          </w:tcPr>
          <w:p w14:paraId="78B92865" w14:textId="77777777" w:rsidR="00212D7B" w:rsidRPr="00E30304" w:rsidRDefault="00212D7B" w:rsidP="00212D7B"/>
        </w:tc>
      </w:tr>
      <w:tr w:rsidR="00212D7B" w:rsidRPr="00E30304" w14:paraId="4CF509D1" w14:textId="77777777">
        <w:tc>
          <w:tcPr>
            <w:tcW w:w="1077" w:type="dxa"/>
            <w:tcBorders>
              <w:top w:val="single" w:sz="4" w:space="0" w:color="A6A6A6"/>
              <w:left w:val="single" w:sz="4" w:space="0" w:color="A6A6A6"/>
              <w:bottom w:val="single" w:sz="4" w:space="0" w:color="A6A6A6"/>
              <w:right w:val="single" w:sz="4" w:space="0" w:color="A6A6A6"/>
            </w:tcBorders>
          </w:tcPr>
          <w:p w14:paraId="7107A082" w14:textId="77777777" w:rsidR="00212D7B" w:rsidRPr="007A2864" w:rsidRDefault="00212D7B" w:rsidP="00212D7B">
            <w:r w:rsidRPr="007A2864">
              <w:t>15.15-15.30</w:t>
            </w:r>
          </w:p>
        </w:tc>
        <w:tc>
          <w:tcPr>
            <w:tcW w:w="7513" w:type="dxa"/>
            <w:gridSpan w:val="4"/>
            <w:tcBorders>
              <w:top w:val="single" w:sz="4" w:space="0" w:color="A6A6A6"/>
              <w:left w:val="single" w:sz="4" w:space="0" w:color="A6A6A6"/>
              <w:bottom w:val="single" w:sz="4" w:space="0" w:color="A6A6A6"/>
              <w:right w:val="single" w:sz="4" w:space="0" w:color="A6A6A6"/>
            </w:tcBorders>
          </w:tcPr>
          <w:p w14:paraId="4CA59D4D" w14:textId="77777777" w:rsidR="00212D7B" w:rsidRDefault="00212D7B" w:rsidP="00433CD0">
            <w:pPr>
              <w:pStyle w:val="Standardfett"/>
            </w:pPr>
            <w:r w:rsidRPr="00E30304">
              <w:t>Ausstieg</w:t>
            </w:r>
          </w:p>
          <w:p w14:paraId="08907967" w14:textId="61C8A8FE" w:rsidR="001E2127" w:rsidRPr="001E2127" w:rsidRDefault="001A01AF" w:rsidP="00433CD0">
            <w:pPr>
              <w:pStyle w:val="Standardfett"/>
            </w:pPr>
            <w:r>
              <w:t xml:space="preserve">Als Ausstieg gibt es ein kurzes Quiz, bei welchem alle TN Wörter in den verschiedenen neu gelernten Kommunikationsmöglichkeiten erraten müssen.  </w:t>
            </w:r>
          </w:p>
        </w:tc>
        <w:tc>
          <w:tcPr>
            <w:tcW w:w="1588" w:type="dxa"/>
            <w:tcBorders>
              <w:top w:val="single" w:sz="4" w:space="0" w:color="A6A6A6"/>
              <w:left w:val="single" w:sz="4" w:space="0" w:color="A6A6A6"/>
              <w:bottom w:val="single" w:sz="4" w:space="0" w:color="A6A6A6"/>
              <w:right w:val="single" w:sz="4" w:space="0" w:color="A6A6A6"/>
            </w:tcBorders>
          </w:tcPr>
          <w:p w14:paraId="298E2382" w14:textId="77777777" w:rsidR="00212D7B" w:rsidRPr="00E30304" w:rsidRDefault="00212D7B" w:rsidP="00212D7B"/>
        </w:tc>
      </w:tr>
      <w:tr w:rsidR="00212D7B" w:rsidRPr="00E30304" w14:paraId="15922A81" w14:textId="77777777">
        <w:tc>
          <w:tcPr>
            <w:tcW w:w="10178" w:type="dxa"/>
            <w:gridSpan w:val="6"/>
            <w:tcBorders>
              <w:top w:val="single" w:sz="4" w:space="0" w:color="A6A6A6"/>
              <w:bottom w:val="single" w:sz="4" w:space="0" w:color="A6A6A6"/>
            </w:tcBorders>
          </w:tcPr>
          <w:p w14:paraId="6F867DBA" w14:textId="77777777" w:rsidR="00212D7B" w:rsidRPr="00E30304" w:rsidRDefault="00212D7B" w:rsidP="00212D7B"/>
        </w:tc>
      </w:tr>
      <w:tr w:rsidR="0052594C" w:rsidRPr="00E30304" w14:paraId="6807A260" w14:textId="77777777">
        <w:tc>
          <w:tcPr>
            <w:tcW w:w="10178" w:type="dxa"/>
            <w:gridSpan w:val="6"/>
            <w:tcBorders>
              <w:top w:val="single" w:sz="4" w:space="0" w:color="A6A6A6"/>
              <w:bottom w:val="single" w:sz="4" w:space="0" w:color="A6A6A6"/>
            </w:tcBorders>
          </w:tcPr>
          <w:p w14:paraId="237559ED" w14:textId="77777777" w:rsidR="0052594C" w:rsidRPr="00E30304" w:rsidRDefault="0052594C" w:rsidP="00433CD0">
            <w:pPr>
              <w:pStyle w:val="Standardfett"/>
            </w:pPr>
            <w:r>
              <w:t>LA: Was sollen die TN in diesem Block erlenen?</w:t>
            </w:r>
          </w:p>
        </w:tc>
      </w:tr>
      <w:tr w:rsidR="0052594C" w:rsidRPr="00E30304" w14:paraId="450DFD7A" w14:textId="77777777" w:rsidTr="0052594C">
        <w:tc>
          <w:tcPr>
            <w:tcW w:w="1843" w:type="dxa"/>
            <w:gridSpan w:val="2"/>
            <w:tcBorders>
              <w:top w:val="single" w:sz="4" w:space="0" w:color="A6A6A6"/>
              <w:left w:val="single" w:sz="4" w:space="0" w:color="A6A6A6"/>
              <w:bottom w:val="single" w:sz="4" w:space="0" w:color="A6A6A6"/>
              <w:right w:val="single" w:sz="4" w:space="0" w:color="A6A6A6"/>
            </w:tcBorders>
          </w:tcPr>
          <w:p w14:paraId="07ED2F72" w14:textId="77777777" w:rsidR="0052594C" w:rsidRPr="00E30304" w:rsidRDefault="0052594C" w:rsidP="00433CD0">
            <w:pPr>
              <w:pStyle w:val="Standardfett"/>
            </w:pPr>
          </w:p>
        </w:tc>
        <w:tc>
          <w:tcPr>
            <w:tcW w:w="8335" w:type="dxa"/>
            <w:gridSpan w:val="4"/>
            <w:tcBorders>
              <w:top w:val="single" w:sz="4" w:space="0" w:color="A6A6A6"/>
              <w:left w:val="single" w:sz="4" w:space="0" w:color="A6A6A6"/>
              <w:bottom w:val="single" w:sz="4" w:space="0" w:color="A6A6A6"/>
              <w:right w:val="single" w:sz="4" w:space="0" w:color="A6A6A6"/>
            </w:tcBorders>
          </w:tcPr>
          <w:p w14:paraId="313CA21E" w14:textId="77777777" w:rsidR="00342E55" w:rsidRDefault="00342E55" w:rsidP="00342E55">
            <w:pPr>
              <w:pStyle w:val="Aufzhlung"/>
            </w:pPr>
            <w:r>
              <w:t>Die TN lernen auf verschiedene Arten zu kommunizieren</w:t>
            </w:r>
          </w:p>
          <w:p w14:paraId="7E2431FC" w14:textId="77777777" w:rsidR="00342E55" w:rsidRDefault="00342E55" w:rsidP="00342E55">
            <w:pPr>
              <w:pStyle w:val="Aufzhlung"/>
            </w:pPr>
            <w:r>
              <w:lastRenderedPageBreak/>
              <w:t xml:space="preserve">Die TN lernen, sich in Situationen zurecht zu finden, wo man mit Schweizerdeutschreden nicht weiterkommt. </w:t>
            </w:r>
          </w:p>
          <w:p w14:paraId="4D9E8FA0" w14:textId="77777777" w:rsidR="00342E55" w:rsidRDefault="00342E55" w:rsidP="00342E55">
            <w:pPr>
              <w:pStyle w:val="Aufzhlung"/>
            </w:pPr>
            <w:r>
              <w:t>Die TN realisieren, dass man auch anders kommunizieren kann als nur zu Sprechen.</w:t>
            </w:r>
          </w:p>
          <w:p w14:paraId="3141D17A" w14:textId="56F8C95C" w:rsidR="0052594C" w:rsidRPr="00E30304" w:rsidRDefault="00342E55" w:rsidP="00342E55">
            <w:pPr>
              <w:pStyle w:val="Aufzhlung"/>
            </w:pPr>
            <w:r>
              <w:t>Sie lernen verschiedene Arten kennen, wie man eine Minderheit integriert.</w:t>
            </w:r>
          </w:p>
        </w:tc>
      </w:tr>
      <w:tr w:rsidR="00212D7B" w:rsidRPr="00E30304" w14:paraId="0BBC9F8D" w14:textId="77777777">
        <w:tc>
          <w:tcPr>
            <w:tcW w:w="1843" w:type="dxa"/>
            <w:gridSpan w:val="2"/>
            <w:tcBorders>
              <w:top w:val="single" w:sz="4" w:space="0" w:color="A6A6A6"/>
              <w:left w:val="single" w:sz="4" w:space="0" w:color="A6A6A6"/>
              <w:bottom w:val="single" w:sz="4" w:space="0" w:color="A6A6A6"/>
              <w:right w:val="single" w:sz="4" w:space="0" w:color="A6A6A6"/>
            </w:tcBorders>
          </w:tcPr>
          <w:p w14:paraId="44C20816" w14:textId="77777777" w:rsidR="00212D7B" w:rsidRPr="00E30304" w:rsidRDefault="00212D7B" w:rsidP="00433CD0">
            <w:pPr>
              <w:pStyle w:val="Standardfett"/>
            </w:pPr>
            <w:r w:rsidRPr="00E30304">
              <w:lastRenderedPageBreak/>
              <w:t>Sicherheits-überlegungen</w:t>
            </w:r>
          </w:p>
        </w:tc>
        <w:tc>
          <w:tcPr>
            <w:tcW w:w="8335" w:type="dxa"/>
            <w:gridSpan w:val="4"/>
            <w:tcBorders>
              <w:top w:val="single" w:sz="4" w:space="0" w:color="A6A6A6"/>
              <w:left w:val="single" w:sz="4" w:space="0" w:color="A6A6A6"/>
              <w:bottom w:val="single" w:sz="4" w:space="0" w:color="A6A6A6"/>
              <w:right w:val="single" w:sz="4" w:space="0" w:color="A6A6A6"/>
            </w:tcBorders>
          </w:tcPr>
          <w:p w14:paraId="62BD1ADE" w14:textId="597CCE2B" w:rsidR="00212D7B" w:rsidRPr="00E30304" w:rsidRDefault="001A01AF" w:rsidP="00212D7B">
            <w:pPr>
              <w:pStyle w:val="Aufzhlung"/>
              <w:ind w:left="170" w:hanging="170"/>
            </w:pPr>
            <w:r>
              <w:t>Es gibt keine Möglichkeit sich zu verletzen.</w:t>
            </w:r>
          </w:p>
        </w:tc>
      </w:tr>
      <w:tr w:rsidR="00212D7B" w:rsidRPr="00E30304" w14:paraId="6BAFAECC" w14:textId="77777777">
        <w:tc>
          <w:tcPr>
            <w:tcW w:w="1843" w:type="dxa"/>
            <w:gridSpan w:val="2"/>
            <w:tcBorders>
              <w:top w:val="single" w:sz="4" w:space="0" w:color="A6A6A6"/>
              <w:left w:val="single" w:sz="4" w:space="0" w:color="A6A6A6"/>
              <w:bottom w:val="single" w:sz="4" w:space="0" w:color="A6A6A6"/>
              <w:right w:val="single" w:sz="4" w:space="0" w:color="A6A6A6"/>
            </w:tcBorders>
          </w:tcPr>
          <w:p w14:paraId="5E41A316" w14:textId="77777777" w:rsidR="00212D7B" w:rsidRPr="00E30304" w:rsidRDefault="00212D7B" w:rsidP="00433CD0">
            <w:pPr>
              <w:pStyle w:val="Standardfett"/>
            </w:pPr>
            <w:r w:rsidRPr="00E30304">
              <w:t>Schlechtwetter</w:t>
            </w:r>
            <w:r>
              <w:t>-</w:t>
            </w:r>
            <w:r w:rsidRPr="00E30304">
              <w:t>variante</w:t>
            </w:r>
          </w:p>
        </w:tc>
        <w:tc>
          <w:tcPr>
            <w:tcW w:w="8335" w:type="dxa"/>
            <w:gridSpan w:val="4"/>
            <w:tcBorders>
              <w:top w:val="single" w:sz="4" w:space="0" w:color="A6A6A6"/>
              <w:left w:val="single" w:sz="4" w:space="0" w:color="A6A6A6"/>
              <w:bottom w:val="single" w:sz="4" w:space="0" w:color="A6A6A6"/>
              <w:right w:val="single" w:sz="4" w:space="0" w:color="A6A6A6"/>
            </w:tcBorders>
          </w:tcPr>
          <w:p w14:paraId="171A6C0B" w14:textId="5B8DA262" w:rsidR="00212D7B" w:rsidRPr="00E30304" w:rsidRDefault="001A01AF" w:rsidP="00212D7B">
            <w:r>
              <w:t xml:space="preserve">Das Programm kann beliebig </w:t>
            </w:r>
            <w:proofErr w:type="spellStart"/>
            <w:r>
              <w:t>draussen</w:t>
            </w:r>
            <w:proofErr w:type="spellEnd"/>
            <w:r>
              <w:t xml:space="preserve"> oder drinnen stattfinden. </w:t>
            </w:r>
          </w:p>
        </w:tc>
      </w:tr>
    </w:tbl>
    <w:p w14:paraId="4DD1A8EB" w14:textId="77777777" w:rsidR="00C91662" w:rsidRDefault="00C91662" w:rsidP="00433CD0">
      <w:pPr>
        <w:pStyle w:val="Standardfett"/>
      </w:pPr>
    </w:p>
    <w:p w14:paraId="7F4A0CEB" w14:textId="77777777" w:rsidR="001E2127" w:rsidRPr="00F92AA9" w:rsidRDefault="001E2127" w:rsidP="00433CD0">
      <w:pPr>
        <w:pStyle w:val="Standardfett"/>
      </w:pPr>
    </w:p>
    <w:sectPr w:rsidR="001E2127" w:rsidRPr="00F92AA9" w:rsidSect="00212D7B">
      <w:pgSz w:w="11906" w:h="16838" w:code="9"/>
      <w:pgMar w:top="1525" w:right="567" w:bottom="1134" w:left="1134"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7AB0" w14:textId="77777777" w:rsidR="000F637A" w:rsidRDefault="000F637A">
      <w:r>
        <w:separator/>
      </w:r>
    </w:p>
  </w:endnote>
  <w:endnote w:type="continuationSeparator" w:id="0">
    <w:p w14:paraId="1766C17D" w14:textId="77777777" w:rsidR="000F637A" w:rsidRDefault="000F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8AB7" w14:textId="77777777" w:rsidR="000F637A" w:rsidRDefault="000F637A">
      <w:r>
        <w:separator/>
      </w:r>
    </w:p>
  </w:footnote>
  <w:footnote w:type="continuationSeparator" w:id="0">
    <w:p w14:paraId="6A6A64E6" w14:textId="77777777" w:rsidR="000F637A" w:rsidRDefault="000F6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F8E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E5A90"/>
    <w:multiLevelType w:val="hybridMultilevel"/>
    <w:tmpl w:val="3DD45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00481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0BC0575"/>
    <w:multiLevelType w:val="hybridMultilevel"/>
    <w:tmpl w:val="9948DC7A"/>
    <w:lvl w:ilvl="0" w:tplc="24705538">
      <w:start w:val="4"/>
      <w:numFmt w:val="bullet"/>
      <w:lvlText w:val="-"/>
      <w:lvlJc w:val="left"/>
      <w:pPr>
        <w:ind w:left="720" w:hanging="360"/>
      </w:pPr>
      <w:rPr>
        <w:rFonts w:ascii="Century Gothic" w:eastAsia="Cambria" w:hAnsi="Century Gothic"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AD31E2"/>
    <w:multiLevelType w:val="hybridMultilevel"/>
    <w:tmpl w:val="F29CCDE2"/>
    <w:lvl w:ilvl="0" w:tplc="62D26812">
      <w:numFmt w:val="bullet"/>
      <w:lvlText w:val="-"/>
      <w:lvlJc w:val="left"/>
      <w:pPr>
        <w:ind w:left="720" w:hanging="360"/>
      </w:pPr>
      <w:rPr>
        <w:rFonts w:ascii="Century Gothic" w:eastAsia="Times New Roman" w:hAnsi="Century Gothic"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B83E1F"/>
    <w:multiLevelType w:val="multilevel"/>
    <w:tmpl w:val="D604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D0238"/>
    <w:multiLevelType w:val="hybridMultilevel"/>
    <w:tmpl w:val="B7EEA1B8"/>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FB1102"/>
    <w:multiLevelType w:val="hybridMultilevel"/>
    <w:tmpl w:val="E72C0B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0078AC"/>
    <w:multiLevelType w:val="hybridMultilevel"/>
    <w:tmpl w:val="668C790C"/>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4B1F89"/>
    <w:multiLevelType w:val="hybridMultilevel"/>
    <w:tmpl w:val="E220A926"/>
    <w:lvl w:ilvl="0" w:tplc="95CC400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2446DF"/>
    <w:multiLevelType w:val="hybridMultilevel"/>
    <w:tmpl w:val="7B7CAB44"/>
    <w:lvl w:ilvl="0" w:tplc="C080A7C4">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55F1D5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2566879">
    <w:abstractNumId w:val="10"/>
  </w:num>
  <w:num w:numId="2" w16cid:durableId="1401832701">
    <w:abstractNumId w:val="2"/>
  </w:num>
  <w:num w:numId="3" w16cid:durableId="1801800349">
    <w:abstractNumId w:val="11"/>
  </w:num>
  <w:num w:numId="4" w16cid:durableId="695040483">
    <w:abstractNumId w:val="5"/>
  </w:num>
  <w:num w:numId="5" w16cid:durableId="1433815031">
    <w:abstractNumId w:val="4"/>
  </w:num>
  <w:num w:numId="6" w16cid:durableId="372507916">
    <w:abstractNumId w:val="7"/>
  </w:num>
  <w:num w:numId="7" w16cid:durableId="1255019638">
    <w:abstractNumId w:val="3"/>
  </w:num>
  <w:num w:numId="8" w16cid:durableId="542787776">
    <w:abstractNumId w:val="1"/>
  </w:num>
  <w:num w:numId="9" w16cid:durableId="630868130">
    <w:abstractNumId w:val="9"/>
  </w:num>
  <w:num w:numId="10" w16cid:durableId="581913136">
    <w:abstractNumId w:val="9"/>
  </w:num>
  <w:num w:numId="11" w16cid:durableId="1445029410">
    <w:abstractNumId w:val="9"/>
  </w:num>
  <w:num w:numId="12" w16cid:durableId="1816949116">
    <w:abstractNumId w:val="9"/>
  </w:num>
  <w:num w:numId="13" w16cid:durableId="78865381">
    <w:abstractNumId w:val="9"/>
  </w:num>
  <w:num w:numId="14" w16cid:durableId="506790036">
    <w:abstractNumId w:val="9"/>
  </w:num>
  <w:num w:numId="15" w16cid:durableId="1669749618">
    <w:abstractNumId w:val="9"/>
  </w:num>
  <w:num w:numId="16" w16cid:durableId="1699352322">
    <w:abstractNumId w:val="9"/>
  </w:num>
  <w:num w:numId="17" w16cid:durableId="2048870623">
    <w:abstractNumId w:val="9"/>
  </w:num>
  <w:num w:numId="18" w16cid:durableId="1752044581">
    <w:abstractNumId w:val="9"/>
  </w:num>
  <w:num w:numId="19" w16cid:durableId="218589210">
    <w:abstractNumId w:val="8"/>
  </w:num>
  <w:num w:numId="20" w16cid:durableId="1860045655">
    <w:abstractNumId w:val="6"/>
  </w:num>
  <w:num w:numId="21" w16cid:durableId="107924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53"/>
    <w:rsid w:val="00043DBD"/>
    <w:rsid w:val="000F637A"/>
    <w:rsid w:val="00134DC1"/>
    <w:rsid w:val="0013701E"/>
    <w:rsid w:val="00153C53"/>
    <w:rsid w:val="001A01AF"/>
    <w:rsid w:val="001E2127"/>
    <w:rsid w:val="00210767"/>
    <w:rsid w:val="00212D7B"/>
    <w:rsid w:val="002B3A24"/>
    <w:rsid w:val="00342E55"/>
    <w:rsid w:val="00374A08"/>
    <w:rsid w:val="00411BBC"/>
    <w:rsid w:val="00433CD0"/>
    <w:rsid w:val="004452BA"/>
    <w:rsid w:val="00490C03"/>
    <w:rsid w:val="004E037C"/>
    <w:rsid w:val="004E4C86"/>
    <w:rsid w:val="0052594C"/>
    <w:rsid w:val="005D6BC3"/>
    <w:rsid w:val="006D52F5"/>
    <w:rsid w:val="007E0710"/>
    <w:rsid w:val="00826566"/>
    <w:rsid w:val="008A648E"/>
    <w:rsid w:val="0093395D"/>
    <w:rsid w:val="00B27E64"/>
    <w:rsid w:val="00B41950"/>
    <w:rsid w:val="00C47F06"/>
    <w:rsid w:val="00C91662"/>
    <w:rsid w:val="00D050D3"/>
    <w:rsid w:val="00DC1776"/>
    <w:rsid w:val="00DC5747"/>
    <w:rsid w:val="00EC76B0"/>
  </w:rsids>
  <m:mathPr>
    <m:mathFont m:val="Cambria Math"/>
    <m:brkBin m:val="before"/>
    <m:brkBinSub m:val="--"/>
    <m:smallFrac m:val="0"/>
    <m:dispDef m:val="0"/>
    <m:lMargin m:val="0"/>
    <m:rMargin m:val="0"/>
    <m:defJc m:val="centerGroup"/>
    <m:wrapRight/>
    <m:intLim m:val="subSup"/>
    <m:naryLim m:val="subSup"/>
  </m:mathPr>
  <w:themeFontLang w:val="en-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28587C"/>
  <w14:defaultImageDpi w14:val="300"/>
  <w15:chartTrackingRefBased/>
  <w15:docId w15:val="{A4CE72EF-E213-41C1-993C-1D29C3B7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H" w:eastAsia="en-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2864"/>
    <w:rPr>
      <w:rFonts w:ascii="Century Gothic" w:hAnsi="Century Gothic" w:cs="Arial"/>
      <w:bCs/>
      <w:kern w:val="32"/>
      <w:sz w:val="18"/>
      <w:szCs w:val="24"/>
      <w:lang w:val="de-DE" w:eastAsia="de-DE"/>
    </w:rPr>
  </w:style>
  <w:style w:type="paragraph" w:styleId="berschrift1">
    <w:name w:val="heading 1"/>
    <w:basedOn w:val="Standard"/>
    <w:next w:val="Standard"/>
    <w:qFormat/>
    <w:rsid w:val="00FD4EB5"/>
    <w:pPr>
      <w:keepNext/>
      <w:spacing w:before="240" w:after="60"/>
      <w:outlineLvl w:val="0"/>
    </w:pPr>
    <w:rPr>
      <w:b/>
      <w:sz w:val="28"/>
      <w:szCs w:val="32"/>
    </w:rPr>
  </w:style>
  <w:style w:type="paragraph" w:styleId="berschrift2">
    <w:name w:val="heading 2"/>
    <w:basedOn w:val="Standard"/>
    <w:next w:val="Standard"/>
    <w:qFormat/>
    <w:rsid w:val="00FD4EB5"/>
    <w:pPr>
      <w:keepNext/>
      <w:spacing w:before="240" w:after="60"/>
      <w:outlineLvl w:val="1"/>
    </w:pPr>
    <w:rPr>
      <w:b/>
      <w:i/>
      <w:iCs/>
      <w:szCs w:val="28"/>
    </w:rPr>
  </w:style>
  <w:style w:type="paragraph" w:styleId="berschrift3">
    <w:name w:val="heading 3"/>
    <w:basedOn w:val="Standard"/>
    <w:next w:val="Standard"/>
    <w:qFormat/>
    <w:rsid w:val="00FD4EB5"/>
    <w:pPr>
      <w:keepNext/>
      <w:spacing w:before="240" w:after="60"/>
      <w:outlineLvl w:val="2"/>
    </w:pPr>
    <w:rPr>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3E7D"/>
    <w:rPr>
      <w:rFonts w:ascii="Lucida Grande" w:hAnsi="Lucida Grande" w:cs="Lucida Grande"/>
      <w:szCs w:val="18"/>
    </w:rPr>
  </w:style>
  <w:style w:type="character" w:customStyle="1" w:styleId="SprechblasentextZchn">
    <w:name w:val="Sprechblasentext Zchn"/>
    <w:link w:val="Sprechblasentext"/>
    <w:uiPriority w:val="99"/>
    <w:semiHidden/>
    <w:rsid w:val="00713E7D"/>
    <w:rPr>
      <w:rFonts w:ascii="Lucida Grande" w:hAnsi="Lucida Grande" w:cs="Lucida Grande"/>
      <w:sz w:val="18"/>
      <w:szCs w:val="18"/>
    </w:rPr>
  </w:style>
  <w:style w:type="character" w:customStyle="1" w:styleId="SprechblasentextZeichen">
    <w:name w:val="Sprechblasentext Zeichen"/>
    <w:uiPriority w:val="99"/>
    <w:semiHidden/>
    <w:rsid w:val="00713E7D"/>
    <w:rPr>
      <w:rFonts w:ascii="Lucida Grande" w:hAnsi="Lucida Grande" w:cs="Lucida Grande"/>
      <w:sz w:val="18"/>
      <w:szCs w:val="18"/>
    </w:rPr>
  </w:style>
  <w:style w:type="paragraph" w:styleId="Fuzeile">
    <w:name w:val="footer"/>
    <w:basedOn w:val="Standard"/>
    <w:link w:val="FuzeileZchn"/>
    <w:rsid w:val="009D50D3"/>
    <w:pPr>
      <w:tabs>
        <w:tab w:val="center" w:pos="4536"/>
        <w:tab w:val="right" w:pos="9072"/>
      </w:tabs>
    </w:pPr>
  </w:style>
  <w:style w:type="paragraph" w:customStyle="1" w:styleId="Aufzhlung">
    <w:name w:val="Aufzählung"/>
    <w:basedOn w:val="Standard"/>
    <w:qFormat/>
    <w:rsid w:val="007A2864"/>
    <w:pPr>
      <w:numPr>
        <w:numId w:val="9"/>
      </w:numPr>
    </w:pPr>
  </w:style>
  <w:style w:type="paragraph" w:styleId="Kopfzeile">
    <w:name w:val="header"/>
    <w:basedOn w:val="Standard"/>
    <w:rsid w:val="00F83653"/>
    <w:pPr>
      <w:tabs>
        <w:tab w:val="center" w:pos="4536"/>
        <w:tab w:val="right" w:pos="9072"/>
      </w:tabs>
    </w:pPr>
  </w:style>
  <w:style w:type="character" w:customStyle="1" w:styleId="FuzeileZchn">
    <w:name w:val="Fußzeile Zchn"/>
    <w:link w:val="Fuzeile"/>
    <w:rsid w:val="009D50D3"/>
    <w:rPr>
      <w:rFonts w:ascii="Century Gothic" w:hAnsi="Century Gothic" w:cs="Arial"/>
      <w:bCs/>
      <w:kern w:val="32"/>
      <w:sz w:val="18"/>
      <w:szCs w:val="24"/>
    </w:rPr>
  </w:style>
  <w:style w:type="paragraph" w:customStyle="1" w:styleId="Standardfett">
    <w:name w:val="Standard fett"/>
    <w:basedOn w:val="Standard"/>
    <w:autoRedefine/>
    <w:qFormat/>
    <w:rsid w:val="00433CD0"/>
    <w:rPr>
      <w:bCs w:val="0"/>
      <w:kern w:val="0"/>
      <w:lang w:val="de-CH"/>
    </w:rPr>
  </w:style>
  <w:style w:type="paragraph" w:customStyle="1" w:styleId="Titelklein">
    <w:name w:val="Titel klein"/>
    <w:basedOn w:val="Standard"/>
    <w:qFormat/>
    <w:rsid w:val="00523419"/>
    <w:rPr>
      <w:b/>
      <w:sz w:val="20"/>
    </w:rPr>
  </w:style>
  <w:style w:type="paragraph" w:styleId="Verzeichnis1">
    <w:name w:val="toc 1"/>
    <w:basedOn w:val="Standard"/>
    <w:next w:val="Standard"/>
    <w:autoRedefine/>
    <w:semiHidden/>
    <w:rsid w:val="00503957"/>
  </w:style>
  <w:style w:type="paragraph" w:customStyle="1" w:styleId="Haupttitel">
    <w:name w:val="Haupttitel"/>
    <w:basedOn w:val="Standard"/>
    <w:next w:val="Standard"/>
    <w:autoRedefine/>
    <w:rsid w:val="00523419"/>
    <w:rPr>
      <w:b/>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2330">
      <w:bodyDiv w:val="1"/>
      <w:marLeft w:val="0"/>
      <w:marRight w:val="0"/>
      <w:marTop w:val="0"/>
      <w:marBottom w:val="0"/>
      <w:divBdr>
        <w:top w:val="none" w:sz="0" w:space="0" w:color="auto"/>
        <w:left w:val="none" w:sz="0" w:space="0" w:color="auto"/>
        <w:bottom w:val="none" w:sz="0" w:space="0" w:color="auto"/>
        <w:right w:val="none" w:sz="0" w:space="0" w:color="auto"/>
      </w:divBdr>
    </w:div>
    <w:div w:id="149187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Papiere Verbandsleitung BR&amp;JW</vt:lpstr>
    </vt:vector>
  </TitlesOfParts>
  <Company>Verbandsleitung Blauring &amp; Jungwacht Schweiz</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Papiere Verbandsleitung BR&amp;JW</dc:title>
  <dc:subject/>
  <dc:creator>BuLei</dc:creator>
  <cp:keywords/>
  <cp:lastModifiedBy>Larissa</cp:lastModifiedBy>
  <cp:revision>4</cp:revision>
  <cp:lastPrinted>2013-11-11T15:13:00Z</cp:lastPrinted>
  <dcterms:created xsi:type="dcterms:W3CDTF">2022-07-05T06:07:00Z</dcterms:created>
  <dcterms:modified xsi:type="dcterms:W3CDTF">2023-02-01T17:59:00Z</dcterms:modified>
</cp:coreProperties>
</file>